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74685" w14:textId="7799637B" w:rsidR="00B06FBC" w:rsidRPr="00B06FBC" w:rsidRDefault="00B06FBC" w:rsidP="00B06F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C592EE3" w14:textId="77777777" w:rsidR="00B06FBC" w:rsidRPr="00B06FBC" w:rsidRDefault="00B06FBC" w:rsidP="00B06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MENSAGEM JUSTIFICATIVA AO PLOA 2025</w:t>
      </w:r>
    </w:p>
    <w:p w14:paraId="34689AC0" w14:textId="77777777" w:rsidR="00B06FBC" w:rsidRPr="00B06FBC" w:rsidRDefault="00B06FBC" w:rsidP="00B06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Senhor(a) Presidente,</w:t>
      </w:r>
    </w:p>
    <w:p w14:paraId="2C057AF6" w14:textId="52811C85" w:rsidR="00B06FBC" w:rsidRPr="00B06FBC" w:rsidRDefault="00B06FBC" w:rsidP="00B06F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sz w:val="24"/>
          <w:szCs w:val="24"/>
          <w:lang w:eastAsia="pt-BR"/>
        </w:rPr>
        <w:t>Cumprimentando Vossa Excelência e os Nobres Vereadores, encaminhamos para análise e apreciação desta Egrégia Câmara Municipal o Projeto de Lei Orçamentária Anual (PLOA) para o exercício de 2025, elaborado em conformidade com as disposições legais vigentes, notadamente a Constituição Federal, a Lei nº 4.320 /64 e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06FBC">
        <w:rPr>
          <w:rFonts w:ascii="Times New Roman" w:eastAsia="Times New Roman" w:hAnsi="Times New Roman" w:cs="Times New Roman"/>
          <w:sz w:val="24"/>
          <w:szCs w:val="24"/>
          <w:lang w:eastAsia="pt-BR"/>
        </w:rPr>
        <w:t>a Lei Complementar nº 101/2000 (Lei de Re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sponsabilidade Fiscal).</w:t>
      </w:r>
    </w:p>
    <w:p w14:paraId="694B0695" w14:textId="3E2FFB0D" w:rsidR="00B06FBC" w:rsidRPr="00B06FBC" w:rsidRDefault="00B06FBC" w:rsidP="00B06F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sz w:val="24"/>
          <w:szCs w:val="24"/>
          <w:lang w:eastAsia="pt-BR"/>
        </w:rPr>
        <w:t>O presente Projeto de Lei reflete as prioridades e metas definidas no Plano Plurianual (PPA) e orientado pelas diretrizes estabelecidas na Lei de Diretrizes Orçamentárias (LDO). Busca-se, assim, promover o equilíbrio entre as receitas e despesas do município, garantindo a execução de políticas públicas essenciais para atender às demandas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7E486C73" w14:textId="51BEE84E" w:rsidR="00B06FBC" w:rsidRPr="00B06FBC" w:rsidRDefault="00B06FBC" w:rsidP="00B06F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Com base nas estimativas de receitas para o próximo exercício, elaboramos uma peça orçamentária que prioriza investimentos em áreas estratégicas, como saúde, educação, assistência social, infraestrutura e desenvolvimento econômico. </w:t>
      </w:r>
    </w:p>
    <w:p w14:paraId="580C7AC3" w14:textId="77777777" w:rsidR="00B06FBC" w:rsidRDefault="00B06FBC" w:rsidP="00B06F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sz w:val="24"/>
          <w:szCs w:val="24"/>
          <w:lang w:eastAsia="pt-BR"/>
        </w:rPr>
        <w:t>Além disso, o PLOA 2025 contempla o cumprimento rigoroso dos limites legais de aplicação de recursos, como os 25% para a educação e os 15% para a saúde, além da destinação mínima para ações e serviços públicos de assistência social, conforme determina a legislação. Também foram observados os limites e condições para despesas com pessoal, individualização e equilíbrio fiscal, garantindo a responsabilidade e transparência na gestão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87373CC" w14:textId="6F573E51" w:rsidR="00B06FBC" w:rsidRPr="00B06FBC" w:rsidRDefault="00B06FBC" w:rsidP="00B06F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sz w:val="24"/>
          <w:szCs w:val="24"/>
          <w:lang w:eastAsia="pt-BR"/>
        </w:rPr>
        <w:t>Assim, contamos com o apoio dos Nobres Vereadores para a aprovação do Projeto de Lei Orçamentária Anual de 2025, na certeza de que este instrumento é fundamental para a execução das políticas públicas planejadas e para a construção de um município mais justo, inclusivo e eficiente na gestão dos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recursos públicos.</w:t>
      </w:r>
    </w:p>
    <w:p w14:paraId="202E1521" w14:textId="77777777" w:rsidR="00B06FBC" w:rsidRPr="00B06FBC" w:rsidRDefault="00B06FBC" w:rsidP="00B06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06FBC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Atenciosamente,</w:t>
      </w:r>
    </w:p>
    <w:p w14:paraId="6A6882F6" w14:textId="77777777" w:rsidR="00B06FBC" w:rsidRPr="00B06FBC" w:rsidRDefault="00B06FBC" w:rsidP="00B06FBC"/>
    <w:sectPr w:rsidR="00B06FBC" w:rsidRPr="00B06F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FBC"/>
    <w:rsid w:val="00B0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0E10E"/>
  <w15:chartTrackingRefBased/>
  <w15:docId w15:val="{B689899F-0927-4CAA-A899-2D883DED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6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B06F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5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05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4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PMBT</dc:creator>
  <cp:keywords/>
  <dc:description/>
  <cp:lastModifiedBy>PMBT</cp:lastModifiedBy>
  <cp:revision>1</cp:revision>
  <dcterms:created xsi:type="dcterms:W3CDTF">2024-11-26T12:04:00Z</dcterms:created>
  <dcterms:modified xsi:type="dcterms:W3CDTF">2024-11-26T12:09:00Z</dcterms:modified>
</cp:coreProperties>
</file>