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8980" w14:textId="77777777" w:rsidR="00F12950" w:rsidRDefault="00957042">
      <w:pPr>
        <w:spacing w:after="0" w:line="259" w:lineRule="auto"/>
        <w:ind w:left="581" w:right="67" w:hanging="10"/>
        <w:jc w:val="center"/>
      </w:pPr>
      <w:r>
        <w:rPr>
          <w:sz w:val="22"/>
        </w:rPr>
        <w:t>PREFEITURA MUNICIPAL DE BARÃO DO TRIUNFO</w:t>
      </w:r>
    </w:p>
    <w:p w14:paraId="6CA4CA57" w14:textId="59EE4258" w:rsidR="00F12950" w:rsidRDefault="00957042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>
        <w:rPr>
          <w:sz w:val="20"/>
        </w:rPr>
        <w:t>ESTADO DO RIO GRANDE DO SUL</w:t>
      </w:r>
    </w:p>
    <w:p w14:paraId="247417E4" w14:textId="77777777" w:rsidR="00957042" w:rsidRPr="00957042" w:rsidRDefault="00957042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049F6DEF" w14:textId="3A153064" w:rsidR="00F12950" w:rsidRPr="00957042" w:rsidRDefault="00957042">
      <w:pPr>
        <w:pStyle w:val="Ttulo1"/>
        <w:spacing w:after="603"/>
        <w:ind w:left="1004" w:right="2146" w:firstLine="639"/>
        <w:rPr>
          <w:b/>
          <w:bCs/>
        </w:rPr>
      </w:pPr>
      <w:r w:rsidRPr="00957042">
        <w:rPr>
          <w:b/>
          <w:bCs/>
        </w:rPr>
        <w:t xml:space="preserve">                                 </w:t>
      </w:r>
      <w:r w:rsidRPr="00957042">
        <w:rPr>
          <w:b/>
          <w:bCs/>
        </w:rPr>
        <w:t>PORTARIA N</w:t>
      </w:r>
      <w:r w:rsidRPr="00957042">
        <w:rPr>
          <w:b/>
          <w:bCs/>
          <w:vertAlign w:val="superscript"/>
        </w:rPr>
        <w:t xml:space="preserve">O </w:t>
      </w:r>
      <w:r w:rsidRPr="00957042">
        <w:rPr>
          <w:b/>
          <w:bCs/>
        </w:rPr>
        <w:t xml:space="preserve">50/2021 </w:t>
      </w:r>
    </w:p>
    <w:p w14:paraId="734920E5" w14:textId="77777777" w:rsidR="00F12950" w:rsidRDefault="00957042">
      <w:pPr>
        <w:ind w:left="763" w:right="235"/>
      </w:pPr>
      <w:r>
        <w:t>CONSIDERANDO: O Relatório de auditoria n</w:t>
      </w:r>
      <w:r>
        <w:rPr>
          <w:vertAlign w:val="superscript"/>
        </w:rPr>
        <w:t xml:space="preserve">o </w:t>
      </w:r>
      <w:r>
        <w:t>000993-0200/19-9 do Tribunal de contas do Estado do Rio Grande do Sul que examinou as contas do Município de Barão do Triunfo relativamente ao exercício de 2019;</w:t>
      </w:r>
    </w:p>
    <w:p w14:paraId="577FDE70" w14:textId="77777777" w:rsidR="00F12950" w:rsidRDefault="00957042">
      <w:pPr>
        <w:ind w:left="763" w:right="235"/>
      </w:pPr>
      <w:r>
        <w:t>CONSIDERANDO: Que a equipe de auditoria solicitou apontou para a possível ocorrência de pagame</w:t>
      </w:r>
      <w:r>
        <w:t>nto em duplicidade aos professores, qual seja, percepção concomitante de: a) ascensão de classe lastreada no Plano de Cargos e Funções do serviço público municipal; e b) ascensão de classe fundamentada no Plano de Carreira dos Profissionais da Educação.</w:t>
      </w:r>
    </w:p>
    <w:p w14:paraId="5F85423B" w14:textId="77777777" w:rsidR="00F12950" w:rsidRDefault="00957042">
      <w:pPr>
        <w:spacing w:after="315"/>
        <w:ind w:left="763" w:right="235"/>
      </w:pPr>
      <w:r>
        <w:t>CO</w:t>
      </w:r>
      <w:r>
        <w:t>NSIDERANDO: Que, do Relatório em 25 de novembro de 2019, a equipe de consultores do IGAM expediu a Orientação Técnica n. 56.887/2019, o qual concluiu que na situação analisada, os professores estão recebendo em duplicidade o pagamento dos adicionais por pr</w:t>
      </w:r>
      <w:r>
        <w:t>ogressão na carreira, o que é vedado pela CF/88.</w:t>
      </w:r>
    </w:p>
    <w:p w14:paraId="164ABF95" w14:textId="77777777" w:rsidR="00F12950" w:rsidRDefault="00957042">
      <w:pPr>
        <w:ind w:left="763" w:right="235"/>
      </w:pPr>
      <w:r>
        <w:t xml:space="preserve">CONSIDERANDO: Que a equipe de Consultores do IGAM recomendou fosse instaurado processo para liquidação dos valores pagos em duplicidade e devolução dos mesmos ao erário, mediante concessão de ampla defesa e </w:t>
      </w:r>
      <w:r>
        <w:t>contraditório bem como orientou pela abertura de sindicância investigativa, pelas regras do RJU, com o fito de investigar qual servidor deu causa aos pagamentos irregulares.</w:t>
      </w:r>
    </w:p>
    <w:p w14:paraId="4CA46B0E" w14:textId="77777777" w:rsidR="00F12950" w:rsidRDefault="00957042">
      <w:pPr>
        <w:ind w:left="763" w:right="235"/>
      </w:pPr>
      <w:r>
        <w:t>CONSIDERANDO: Que o Relatório de Auditoria do TCE/RS apontou conclusivamente que o</w:t>
      </w:r>
      <w:r>
        <w:t xml:space="preserve"> pagamento em duplicidade aos profissionais da educação tem causado prejuízos aos cofres municipais, uma vez que os servidores têm se beneficiado de promoções em duplicidade (classe a classe) com base em duas legislações, quando somente é devida a ascensão</w:t>
      </w:r>
      <w:r>
        <w:t xml:space="preserve"> prevista no Plano de Cargos dos Profissionais da Educação Municipal.</w:t>
      </w:r>
    </w:p>
    <w:p w14:paraId="5AABCD34" w14:textId="77777777" w:rsidR="00F12950" w:rsidRPr="00957042" w:rsidRDefault="00957042">
      <w:pPr>
        <w:spacing w:after="353" w:line="265" w:lineRule="auto"/>
        <w:ind w:left="768" w:right="0" w:hanging="10"/>
        <w:jc w:val="left"/>
        <w:rPr>
          <w:b/>
          <w:bCs/>
        </w:rPr>
      </w:pPr>
      <w:r w:rsidRPr="00957042">
        <w:rPr>
          <w:b/>
          <w:bCs/>
          <w:sz w:val="26"/>
        </w:rPr>
        <w:t>RESOLVE:</w:t>
      </w:r>
    </w:p>
    <w:p w14:paraId="0BEC2AEC" w14:textId="4D2AF382" w:rsidR="00F12950" w:rsidRDefault="00957042">
      <w:pPr>
        <w:spacing w:after="136"/>
        <w:ind w:left="1489" w:right="235"/>
      </w:pPr>
      <w:r w:rsidRPr="00957042">
        <w:rPr>
          <w:b/>
          <w:bCs/>
        </w:rPr>
        <w:t xml:space="preserve">Art. 1 </w:t>
      </w:r>
      <w:r w:rsidRPr="00957042">
        <w:rPr>
          <w:b/>
          <w:bCs/>
          <w:vertAlign w:val="superscript"/>
        </w:rPr>
        <w:t xml:space="preserve">0 </w:t>
      </w:r>
      <w:r w:rsidRPr="00957042">
        <w:rPr>
          <w:b/>
          <w:bCs/>
        </w:rPr>
        <w:t>-</w:t>
      </w:r>
      <w:r>
        <w:t xml:space="preserve"> Determinar a instauração de Processo Administrativo Especial a fim de apurar a responsabilidade funcional do servidor elou gestor que deu causa aos pagamentos tidos como irregulares Relatório de auditoria n</w:t>
      </w:r>
      <w:r>
        <w:rPr>
          <w:vertAlign w:val="superscript"/>
        </w:rPr>
        <w:t xml:space="preserve">o </w:t>
      </w:r>
      <w:r>
        <w:t>000993-0200/19-9 do Tribunal de contas do Esta</w:t>
      </w:r>
      <w:r>
        <w:t>do do Rio Grande do Sul que examinou as contas do Município de Barão do Triunfo relativamente ao exercício de 2019.</w:t>
      </w:r>
    </w:p>
    <w:p w14:paraId="03CC9194" w14:textId="77777777" w:rsidR="00957042" w:rsidRDefault="00957042">
      <w:pPr>
        <w:spacing w:after="136"/>
        <w:ind w:left="1489" w:right="235"/>
      </w:pPr>
    </w:p>
    <w:p w14:paraId="49FE136A" w14:textId="77777777" w:rsidR="00F12950" w:rsidRDefault="00957042">
      <w:pPr>
        <w:pStyle w:val="Ttulo2"/>
        <w:ind w:left="970"/>
      </w:pPr>
      <w:r>
        <w:t xml:space="preserve">Av. </w:t>
      </w:r>
      <w:proofErr w:type="spellStart"/>
      <w:r>
        <w:t>Tassinare</w:t>
      </w:r>
      <w:proofErr w:type="spellEnd"/>
      <w:r>
        <w:t xml:space="preserve"> Cesari, N</w:t>
      </w:r>
      <w:r>
        <w:rPr>
          <w:vertAlign w:val="superscript"/>
        </w:rPr>
        <w:t xml:space="preserve">O </w:t>
      </w:r>
      <w:r>
        <w:t xml:space="preserve">476, Centro — Barão do Triunfo/RS — </w:t>
      </w:r>
      <w:proofErr w:type="spellStart"/>
      <w:r>
        <w:t>Cen</w:t>
      </w:r>
      <w:proofErr w:type="spellEnd"/>
      <w:r>
        <w:t>.: 96735-000</w:t>
      </w:r>
    </w:p>
    <w:p w14:paraId="08157698" w14:textId="77777777" w:rsidR="00957042" w:rsidRDefault="00957042">
      <w:pPr>
        <w:spacing w:after="0" w:line="259" w:lineRule="auto"/>
        <w:ind w:left="581" w:right="0" w:hanging="10"/>
        <w:jc w:val="center"/>
        <w:rPr>
          <w:sz w:val="22"/>
        </w:rPr>
      </w:pPr>
    </w:p>
    <w:p w14:paraId="73C8913C" w14:textId="77777777" w:rsidR="00957042" w:rsidRDefault="00957042">
      <w:pPr>
        <w:spacing w:after="0" w:line="259" w:lineRule="auto"/>
        <w:ind w:left="581" w:right="0" w:hanging="10"/>
        <w:jc w:val="center"/>
        <w:rPr>
          <w:sz w:val="22"/>
        </w:rPr>
      </w:pPr>
    </w:p>
    <w:p w14:paraId="5C6DDCFA" w14:textId="77777777" w:rsidR="00957042" w:rsidRDefault="00957042">
      <w:pPr>
        <w:spacing w:after="0" w:line="259" w:lineRule="auto"/>
        <w:ind w:left="581" w:right="0" w:hanging="10"/>
        <w:jc w:val="center"/>
        <w:rPr>
          <w:sz w:val="22"/>
        </w:rPr>
      </w:pPr>
    </w:p>
    <w:p w14:paraId="4576B704" w14:textId="77777777" w:rsidR="00957042" w:rsidRDefault="00957042">
      <w:pPr>
        <w:spacing w:after="0" w:line="259" w:lineRule="auto"/>
        <w:ind w:left="581" w:right="0" w:hanging="10"/>
        <w:jc w:val="center"/>
        <w:rPr>
          <w:sz w:val="22"/>
        </w:rPr>
      </w:pPr>
    </w:p>
    <w:p w14:paraId="25F60993" w14:textId="77777777" w:rsidR="00957042" w:rsidRDefault="00957042">
      <w:pPr>
        <w:spacing w:after="0" w:line="259" w:lineRule="auto"/>
        <w:ind w:left="581" w:right="0" w:hanging="10"/>
        <w:jc w:val="center"/>
        <w:rPr>
          <w:sz w:val="22"/>
        </w:rPr>
      </w:pPr>
    </w:p>
    <w:p w14:paraId="333BA3DF" w14:textId="7657EB97" w:rsidR="00F12950" w:rsidRDefault="00957042">
      <w:pPr>
        <w:spacing w:after="0" w:line="259" w:lineRule="auto"/>
        <w:ind w:left="581" w:right="0" w:hanging="10"/>
        <w:jc w:val="center"/>
      </w:pPr>
      <w:r>
        <w:rPr>
          <w:sz w:val="22"/>
        </w:rPr>
        <w:t>PREFEITURA MUNICIPAL DE BARÃO DO TRIUNFO</w:t>
      </w:r>
    </w:p>
    <w:p w14:paraId="120A7E1A" w14:textId="77777777" w:rsidR="00F12950" w:rsidRDefault="00957042">
      <w:pPr>
        <w:pStyle w:val="Ttulo3"/>
        <w:spacing w:after="345"/>
        <w:ind w:left="586"/>
      </w:pPr>
      <w:r>
        <w:t>ESTADO DO RIO GRANDE DO SUL</w:t>
      </w:r>
    </w:p>
    <w:p w14:paraId="379467FD" w14:textId="0FD4C7EC" w:rsidR="00F12950" w:rsidRDefault="00957042">
      <w:pPr>
        <w:ind w:left="1513" w:right="235"/>
      </w:pPr>
      <w:r w:rsidRPr="00957042">
        <w:rPr>
          <w:b/>
          <w:bCs/>
        </w:rPr>
        <w:t>Art. 2</w:t>
      </w:r>
      <w:r>
        <w:rPr>
          <w:b/>
          <w:bCs/>
          <w:vertAlign w:val="superscript"/>
        </w:rPr>
        <w:t>º</w:t>
      </w:r>
      <w:r w:rsidRPr="00957042">
        <w:rPr>
          <w:b/>
          <w:bCs/>
          <w:vertAlign w:val="superscript"/>
        </w:rPr>
        <w:t xml:space="preserve"> </w:t>
      </w:r>
      <w:r w:rsidRPr="00957042">
        <w:rPr>
          <w:b/>
          <w:bCs/>
        </w:rPr>
        <w:t>-</w:t>
      </w:r>
      <w:r>
        <w:t xml:space="preserve"> Determinar o encargo do trabalho às servidoras estáveis Chaiane Trescastro </w:t>
      </w:r>
      <w:proofErr w:type="spellStart"/>
      <w:r>
        <w:t>Strelow</w:t>
      </w:r>
      <w:proofErr w:type="spellEnd"/>
      <w:r>
        <w:t xml:space="preserve"> e Tatiana </w:t>
      </w:r>
      <w:proofErr w:type="spellStart"/>
      <w:r>
        <w:t>Garigan</w:t>
      </w:r>
      <w:proofErr w:type="spellEnd"/>
      <w:r>
        <w:t xml:space="preserve"> da Silveira e Sílvia Let</w:t>
      </w:r>
      <w:r>
        <w:t xml:space="preserve">ícia </w:t>
      </w:r>
      <w:proofErr w:type="spellStart"/>
      <w:r>
        <w:t>Storck</w:t>
      </w:r>
      <w:proofErr w:type="spellEnd"/>
      <w:r>
        <w:t>, para, sob a presidência da primeira concluir os trabalhos no prazo de 60 (sessenta) dias, prorrogáveis por igual período.</w:t>
      </w:r>
    </w:p>
    <w:p w14:paraId="536625C2" w14:textId="02CFA8A5" w:rsidR="00F12950" w:rsidRDefault="00957042">
      <w:pPr>
        <w:spacing w:after="609"/>
        <w:ind w:left="1513" w:right="235"/>
      </w:pPr>
      <w:r w:rsidRPr="00957042">
        <w:rPr>
          <w:b/>
          <w:bCs/>
        </w:rPr>
        <w:t>Art. 3</w:t>
      </w:r>
      <w:r>
        <w:rPr>
          <w:b/>
          <w:bCs/>
          <w:vertAlign w:val="superscript"/>
        </w:rPr>
        <w:t>º</w:t>
      </w:r>
      <w:r w:rsidRPr="00957042">
        <w:rPr>
          <w:b/>
          <w:bCs/>
        </w:rPr>
        <w:t>-</w:t>
      </w:r>
      <w:r>
        <w:t xml:space="preserve"> Esta portaria entra em vigor na data de sua publicação.</w:t>
      </w:r>
    </w:p>
    <w:p w14:paraId="10C35CF2" w14:textId="77777777" w:rsidR="00F12950" w:rsidRDefault="00957042">
      <w:pPr>
        <w:spacing w:after="641"/>
        <w:ind w:left="1518" w:right="235"/>
      </w:pPr>
      <w:r>
        <w:t>Cumpre-se. Publique-se.</w:t>
      </w:r>
    </w:p>
    <w:p w14:paraId="31D15EBF" w14:textId="77777777" w:rsidR="00F12950" w:rsidRDefault="00957042">
      <w:pPr>
        <w:spacing w:after="947" w:line="265" w:lineRule="auto"/>
        <w:ind w:left="1316" w:right="29" w:hanging="10"/>
        <w:jc w:val="center"/>
      </w:pPr>
      <w:r>
        <w:t>Barão do Triunfo, 07 de junho d</w:t>
      </w:r>
      <w:r>
        <w:t>e 2021</w:t>
      </w:r>
    </w:p>
    <w:p w14:paraId="482C8D05" w14:textId="71123D4C" w:rsidR="00F12950" w:rsidRDefault="00957042">
      <w:pPr>
        <w:spacing w:after="10" w:line="265" w:lineRule="auto"/>
        <w:ind w:left="1316" w:right="10" w:hanging="10"/>
        <w:jc w:val="center"/>
      </w:pPr>
      <w:r>
        <w:t>Elomar Rocha</w:t>
      </w:r>
      <w:r>
        <w:t xml:space="preserve"> </w:t>
      </w:r>
      <w:proofErr w:type="spellStart"/>
      <w:r>
        <w:t>Ko</w:t>
      </w:r>
      <w:r>
        <w:t>logeski</w:t>
      </w:r>
      <w:proofErr w:type="spellEnd"/>
    </w:p>
    <w:p w14:paraId="74315399" w14:textId="76E53B42" w:rsidR="00957042" w:rsidRDefault="00957042" w:rsidP="00957042">
      <w:pPr>
        <w:spacing w:after="8404" w:line="265" w:lineRule="auto"/>
        <w:ind w:left="1316" w:right="0" w:hanging="10"/>
        <w:jc w:val="center"/>
      </w:pPr>
      <w:r>
        <w:t>Prefeito Municipal</w:t>
      </w:r>
    </w:p>
    <w:p w14:paraId="33DADFFC" w14:textId="4CABC1A9" w:rsidR="00F12950" w:rsidRDefault="00957042" w:rsidP="00957042">
      <w:pPr>
        <w:spacing w:after="8404" w:line="265" w:lineRule="auto"/>
        <w:ind w:left="1316" w:right="0" w:hanging="10"/>
        <w:jc w:val="center"/>
      </w:pPr>
      <w:r>
        <w:lastRenderedPageBreak/>
        <w:t xml:space="preserve">Av. </w:t>
      </w:r>
      <w:proofErr w:type="spellStart"/>
      <w:r>
        <w:t>Tassinare</w:t>
      </w:r>
      <w:proofErr w:type="spellEnd"/>
      <w:r>
        <w:t xml:space="preserve"> Cesari, N</w:t>
      </w:r>
      <w:r>
        <w:rPr>
          <w:vertAlign w:val="superscript"/>
        </w:rPr>
        <w:t xml:space="preserve">O </w:t>
      </w:r>
      <w:r>
        <w:t>476, Centro — Barão do Triunfo/RS —cep.: 96735-000</w:t>
      </w:r>
    </w:p>
    <w:sectPr w:rsidR="00F12950">
      <w:headerReference w:type="default" r:id="rId6"/>
      <w:pgSz w:w="11894" w:h="16488"/>
      <w:pgMar w:top="1584" w:right="1498" w:bottom="5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DF5E" w14:textId="77777777" w:rsidR="00957042" w:rsidRDefault="00957042" w:rsidP="00957042">
      <w:pPr>
        <w:spacing w:after="0" w:line="240" w:lineRule="auto"/>
      </w:pPr>
      <w:r>
        <w:separator/>
      </w:r>
    </w:p>
  </w:endnote>
  <w:endnote w:type="continuationSeparator" w:id="0">
    <w:p w14:paraId="39F70961" w14:textId="77777777" w:rsidR="00957042" w:rsidRDefault="00957042" w:rsidP="0095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8AA5" w14:textId="77777777" w:rsidR="00957042" w:rsidRDefault="00957042" w:rsidP="00957042">
      <w:pPr>
        <w:spacing w:after="0" w:line="240" w:lineRule="auto"/>
      </w:pPr>
      <w:r>
        <w:separator/>
      </w:r>
    </w:p>
  </w:footnote>
  <w:footnote w:type="continuationSeparator" w:id="0">
    <w:p w14:paraId="09E6FF88" w14:textId="77777777" w:rsidR="00957042" w:rsidRDefault="00957042" w:rsidP="0095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0FC4" w14:textId="39624F81" w:rsidR="00957042" w:rsidRDefault="00957042">
    <w:pPr>
      <w:pStyle w:val="Cabealho"/>
    </w:pPr>
    <w:r>
      <w:rPr>
        <w:noProof/>
      </w:rPr>
      <w:t xml:space="preserve">                                                         </w:t>
    </w:r>
    <w:r>
      <w:rPr>
        <w:noProof/>
      </w:rPr>
      <w:drawing>
        <wp:inline distT="0" distB="0" distL="0" distR="0" wp14:anchorId="4F27791D" wp14:editId="385E1F35">
          <wp:extent cx="852170" cy="974090"/>
          <wp:effectExtent l="0" t="0" r="5080" b="0"/>
          <wp:docPr id="2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1"/>
                  <pic:cNvPicPr>
                    <a:extLst>
                      <a:ext uri="smNativeData">
                        <sm:smNativeData xmlns:sm="smNativeData" xmlns:lc="http://schemas.openxmlformats.org/drawingml/2006/lockedCanvas" xmlns="" val="SMDATA_14_rb7Qu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A+BQAA/g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170" cy="974090"/>
                  </a:xfrm>
                  <a:prstGeom prst="rect">
                    <a:avLst/>
                  </a:prstGeom>
                  <a:noFill/>
                  <a:ln w="12700"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50"/>
    <w:rsid w:val="00957042"/>
    <w:rsid w:val="00F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E08B"/>
  <w15:docId w15:val="{75C139C7-B226-485D-8197-41CE395A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8" w:line="273" w:lineRule="auto"/>
      <w:ind w:left="769" w:right="240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0" w:line="216" w:lineRule="auto"/>
      <w:ind w:left="620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 w:line="265" w:lineRule="auto"/>
      <w:ind w:left="783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jc w:val="center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57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042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57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0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Barão do Triunfo</dc:creator>
  <cp:keywords/>
  <cp:lastModifiedBy>Prefeitura de Barão do Triunfo</cp:lastModifiedBy>
  <cp:revision>2</cp:revision>
  <dcterms:created xsi:type="dcterms:W3CDTF">2021-08-23T20:03:00Z</dcterms:created>
  <dcterms:modified xsi:type="dcterms:W3CDTF">2021-08-23T20:03:00Z</dcterms:modified>
</cp:coreProperties>
</file>