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4430" w14:textId="2758CDB4" w:rsidR="001406C4" w:rsidRPr="009C5BB9" w:rsidRDefault="001406C4" w:rsidP="009F5826">
      <w:pPr>
        <w:spacing w:after="0" w:line="240" w:lineRule="auto"/>
        <w:ind w:left="2258" w:right="1888"/>
        <w:jc w:val="center"/>
        <w:rPr>
          <w:rFonts w:ascii="Arial" w:hAnsi="Arial" w:cs="Arial"/>
          <w:b/>
          <w:sz w:val="24"/>
          <w:szCs w:val="24"/>
        </w:rPr>
      </w:pPr>
      <w:r w:rsidRPr="009C5BB9">
        <w:rPr>
          <w:rFonts w:ascii="Arial" w:hAnsi="Arial" w:cs="Arial"/>
          <w:b/>
          <w:sz w:val="24"/>
          <w:szCs w:val="24"/>
        </w:rPr>
        <w:t>DECRETO Nº 4</w:t>
      </w:r>
      <w:r w:rsidR="006C6691" w:rsidRPr="009C5BB9">
        <w:rPr>
          <w:rFonts w:ascii="Arial" w:hAnsi="Arial" w:cs="Arial"/>
          <w:b/>
          <w:sz w:val="24"/>
          <w:szCs w:val="24"/>
        </w:rPr>
        <w:t>7</w:t>
      </w:r>
      <w:r w:rsidRPr="009C5BB9">
        <w:rPr>
          <w:rFonts w:ascii="Arial" w:hAnsi="Arial" w:cs="Arial"/>
          <w:b/>
          <w:sz w:val="24"/>
          <w:szCs w:val="24"/>
        </w:rPr>
        <w:t>/2020</w:t>
      </w:r>
    </w:p>
    <w:p w14:paraId="4213CFFC" w14:textId="77777777" w:rsidR="001406C4" w:rsidRPr="009C5BB9" w:rsidRDefault="001406C4" w:rsidP="009F5826">
      <w:pPr>
        <w:pStyle w:val="Corpodetexto"/>
        <w:spacing w:before="9"/>
        <w:jc w:val="both"/>
        <w:rPr>
          <w:rFonts w:ascii="Arial" w:hAnsi="Arial" w:cs="Arial"/>
        </w:rPr>
      </w:pPr>
    </w:p>
    <w:p w14:paraId="44ED9D31" w14:textId="77777777" w:rsidR="00832B9E" w:rsidRPr="009C5BB9" w:rsidRDefault="00832B9E" w:rsidP="009F5826">
      <w:pPr>
        <w:tabs>
          <w:tab w:val="left" w:pos="4847"/>
        </w:tabs>
        <w:spacing w:after="0" w:line="240" w:lineRule="auto"/>
        <w:ind w:left="4819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b/>
          <w:bCs/>
          <w:color w:val="000000"/>
          <w:sz w:val="24"/>
          <w:szCs w:val="24"/>
        </w:rPr>
        <w:t>Regulamenta, no âmbito municipal, a Lei Federal 14.017, de 29 de junho de 2020, que dispõe sobre ações emergenciais destinadas ao setor cultural a serem adotadas durante o estado de calamidade pública reconhecido pelo Decreto Legislativo nº 6, de 20 de março de 2020.</w:t>
      </w:r>
    </w:p>
    <w:p w14:paraId="6AB44128" w14:textId="77777777" w:rsidR="00832B9E" w:rsidRPr="009C5BB9" w:rsidRDefault="00832B9E" w:rsidP="009F5826">
      <w:pPr>
        <w:tabs>
          <w:tab w:val="left" w:pos="4847"/>
        </w:tabs>
        <w:spacing w:after="0" w:line="240" w:lineRule="auto"/>
        <w:ind w:left="5386"/>
        <w:jc w:val="both"/>
        <w:rPr>
          <w:rFonts w:ascii="Arial" w:hAnsi="Arial" w:cs="Arial"/>
          <w:sz w:val="24"/>
          <w:szCs w:val="24"/>
        </w:rPr>
      </w:pPr>
    </w:p>
    <w:p w14:paraId="20348C00" w14:textId="77777777" w:rsidR="00832B9E" w:rsidRPr="009C5BB9" w:rsidRDefault="00832B9E" w:rsidP="009F5826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5BB9">
        <w:rPr>
          <w:rFonts w:ascii="Arial" w:hAnsi="Arial" w:cs="Arial"/>
          <w:b/>
          <w:bCs/>
          <w:color w:val="000000"/>
          <w:sz w:val="24"/>
          <w:szCs w:val="24"/>
        </w:rPr>
        <w:t>ELOMAR ROCHA KOLOGESKI</w:t>
      </w:r>
      <w:r w:rsidRPr="009C5BB9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9C5BB9">
        <w:rPr>
          <w:rFonts w:ascii="Arial" w:hAnsi="Arial" w:cs="Arial"/>
          <w:color w:val="000000"/>
          <w:sz w:val="24"/>
          <w:szCs w:val="24"/>
        </w:rPr>
        <w:t xml:space="preserve">Prefeito Municipal de Barão do Triunfo, </w:t>
      </w:r>
      <w:r w:rsidRPr="009C5BB9">
        <w:rPr>
          <w:rFonts w:ascii="Arial" w:hAnsi="Arial" w:cs="Arial"/>
          <w:color w:val="000000"/>
          <w:sz w:val="24"/>
          <w:szCs w:val="24"/>
          <w:shd w:val="clear" w:color="auto" w:fill="FFFFFF"/>
        </w:rPr>
        <w:t>no uso de atribuições</w:t>
      </w:r>
      <w:r w:rsidRPr="009C5BB9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1AEBA821" w14:textId="77777777" w:rsidR="00832B9E" w:rsidRPr="009C5BB9" w:rsidRDefault="00832B9E" w:rsidP="009F5826">
      <w:pPr>
        <w:tabs>
          <w:tab w:val="left" w:pos="6379"/>
          <w:tab w:val="left" w:pos="9356"/>
        </w:tabs>
        <w:autoSpaceDE w:val="0"/>
        <w:spacing w:after="0" w:line="240" w:lineRule="auto"/>
        <w:ind w:right="-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D9DC271" w14:textId="77777777" w:rsidR="00832B9E" w:rsidRPr="009C5BB9" w:rsidRDefault="00832B9E" w:rsidP="009F5826">
      <w:pPr>
        <w:tabs>
          <w:tab w:val="left" w:pos="6379"/>
          <w:tab w:val="left" w:pos="9356"/>
        </w:tabs>
        <w:autoSpaceDE w:val="0"/>
        <w:spacing w:after="0" w:line="240" w:lineRule="auto"/>
        <w:ind w:firstLine="170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C5BB9">
        <w:rPr>
          <w:rFonts w:ascii="Arial" w:hAnsi="Arial" w:cs="Arial"/>
          <w:b/>
          <w:color w:val="000000"/>
          <w:sz w:val="24"/>
          <w:szCs w:val="24"/>
        </w:rPr>
        <w:t>D E C R E T A:</w:t>
      </w:r>
    </w:p>
    <w:p w14:paraId="08395BB2" w14:textId="77777777" w:rsidR="00832B9E" w:rsidRPr="009C5BB9" w:rsidRDefault="00832B9E" w:rsidP="009F5826">
      <w:pPr>
        <w:spacing w:after="0" w:line="240" w:lineRule="auto"/>
        <w:ind w:firstLine="1701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B7F6BB2" w14:textId="77777777" w:rsidR="00832B9E" w:rsidRPr="009C5BB9" w:rsidRDefault="00832B9E" w:rsidP="009F582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9C5BB9">
        <w:rPr>
          <w:rFonts w:ascii="Arial" w:eastAsia="Arial" w:hAnsi="Arial" w:cs="Arial"/>
          <w:b/>
          <w:color w:val="000000"/>
          <w:sz w:val="24"/>
          <w:szCs w:val="24"/>
        </w:rPr>
        <w:t xml:space="preserve">CAPÍTULO I </w:t>
      </w:r>
    </w:p>
    <w:p w14:paraId="02534FB4" w14:textId="77777777" w:rsidR="00832B9E" w:rsidRPr="009C5BB9" w:rsidRDefault="00832B9E" w:rsidP="009F582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9C5BB9">
        <w:rPr>
          <w:rFonts w:ascii="Arial" w:eastAsia="Arial" w:hAnsi="Arial" w:cs="Arial"/>
          <w:b/>
          <w:color w:val="000000"/>
          <w:sz w:val="24"/>
          <w:szCs w:val="24"/>
        </w:rPr>
        <w:t>DISPOSIÇÕES GERAIS</w:t>
      </w:r>
    </w:p>
    <w:p w14:paraId="51255D2B" w14:textId="77777777" w:rsidR="00832B9E" w:rsidRPr="009C5BB9" w:rsidRDefault="00832B9E" w:rsidP="009F5826">
      <w:pPr>
        <w:spacing w:after="0" w:line="240" w:lineRule="auto"/>
        <w:ind w:firstLine="1701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1741DFB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9C5BB9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Pr="009C5BB9">
        <w:rPr>
          <w:rFonts w:ascii="Arial" w:hAnsi="Arial" w:cs="Arial"/>
          <w:color w:val="000000"/>
          <w:sz w:val="24"/>
          <w:szCs w:val="24"/>
        </w:rPr>
        <w:t xml:space="preserve"> Este Decreto regulamenta, no âmbito municipal, a Lei Federal 14.017, de 29 de junho de 2020, que dispõe sobre ações emergenciais destinadas ao setor cultural a serem adotadas durante o estado de calamidade pública reconhecido pelo Decreto Legislativo nº 6, de 20 de março de 2020.</w:t>
      </w:r>
    </w:p>
    <w:p w14:paraId="7EAEEB1D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177EBBF0" w14:textId="665D4422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5BB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Art. 2º </w:t>
      </w:r>
      <w:r w:rsidRPr="009C5BB9">
        <w:rPr>
          <w:rFonts w:ascii="Arial" w:hAnsi="Arial" w:cs="Arial"/>
          <w:sz w:val="24"/>
          <w:szCs w:val="24"/>
          <w:shd w:val="clear" w:color="auto" w:fill="FFFFFF"/>
        </w:rPr>
        <w:t xml:space="preserve">As inscrições para solicitação do subsídio previsto no Art. 2º, </w:t>
      </w:r>
      <w:r w:rsidRPr="009C5BB9">
        <w:rPr>
          <w:rFonts w:ascii="Arial" w:hAnsi="Arial" w:cs="Arial"/>
          <w:sz w:val="24"/>
          <w:szCs w:val="24"/>
        </w:rPr>
        <w:t xml:space="preserve">II, da Lei Federal 14.017/2020 serão realizadas </w:t>
      </w:r>
      <w:r w:rsidR="007B4022" w:rsidRPr="009C5BB9">
        <w:rPr>
          <w:rFonts w:ascii="Arial" w:hAnsi="Arial" w:cs="Arial"/>
          <w:sz w:val="24"/>
          <w:szCs w:val="24"/>
        </w:rPr>
        <w:t xml:space="preserve">por meio de acesso ao link </w:t>
      </w:r>
      <w:hyperlink r:id="rId8" w:history="1">
        <w:r w:rsidR="007B4022" w:rsidRPr="009C5BB9">
          <w:rPr>
            <w:rStyle w:val="Hyperlink"/>
            <w:rFonts w:ascii="Arial" w:hAnsi="Arial" w:cs="Arial"/>
            <w:sz w:val="24"/>
            <w:szCs w:val="24"/>
          </w:rPr>
          <w:t>https://forms.gle/TzdyjDDrkLZfpz6c7</w:t>
        </w:r>
      </w:hyperlink>
      <w:r w:rsidR="007B4022" w:rsidRPr="009C5BB9">
        <w:rPr>
          <w:rFonts w:ascii="Arial" w:hAnsi="Arial" w:cs="Arial"/>
          <w:sz w:val="24"/>
          <w:szCs w:val="24"/>
        </w:rPr>
        <w:t xml:space="preserve"> </w:t>
      </w:r>
      <w:r w:rsidRPr="009C5BB9">
        <w:rPr>
          <w:rFonts w:ascii="Arial" w:hAnsi="Arial" w:cs="Arial"/>
          <w:sz w:val="24"/>
          <w:szCs w:val="24"/>
        </w:rPr>
        <w:t>pel</w:t>
      </w:r>
      <w:r w:rsidRPr="009C5BB9">
        <w:rPr>
          <w:rFonts w:ascii="Arial" w:hAnsi="Arial" w:cs="Arial"/>
          <w:sz w:val="24"/>
          <w:szCs w:val="24"/>
          <w:shd w:val="clear" w:color="auto" w:fill="FFFFFF"/>
        </w:rPr>
        <w:t>o período mínimo de dez dias, por meio de Edital.</w:t>
      </w:r>
    </w:p>
    <w:p w14:paraId="73FC9829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C666304" w14:textId="77777777" w:rsidR="00832B9E" w:rsidRPr="009C5BB9" w:rsidRDefault="00832B9E" w:rsidP="009F582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C5BB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CAPÍTULO II </w:t>
      </w:r>
    </w:p>
    <w:p w14:paraId="3EF16FB0" w14:textId="77777777" w:rsidR="00832B9E" w:rsidRPr="009C5BB9" w:rsidRDefault="00832B9E" w:rsidP="009F582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5BB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 SUBSÍDIO PREVISTO NO ART. 2º, II, DA LEI FEDERAL 14.017/2020</w:t>
      </w:r>
    </w:p>
    <w:p w14:paraId="4F56879B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59D28E3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Art. 3º </w:t>
      </w:r>
      <w:r w:rsidRPr="009C5BB9">
        <w:rPr>
          <w:rFonts w:ascii="Arial" w:hAnsi="Arial" w:cs="Arial"/>
          <w:sz w:val="24"/>
          <w:szCs w:val="24"/>
        </w:rPr>
        <w:t>O Município de Barão do Triunfo efetuará, após o repasse dos recursos pelo Governo Federal, o pagamento do subsídio para manutenção de espaços artísticos, microempresas e pequenas empresas culturais, cooperativas, instituições e organizações culturais comunitárias que tiveram suas atividades interrompidas por força das medidas de isolamento social, conforme previsto no Art. 2º, II, da Lei Federal 14.017/2020.</w:t>
      </w:r>
    </w:p>
    <w:p w14:paraId="393675A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794CD57E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Pr="009C5BB9">
        <w:rPr>
          <w:rFonts w:ascii="Arial" w:hAnsi="Arial" w:cs="Arial"/>
          <w:sz w:val="24"/>
          <w:szCs w:val="24"/>
        </w:rPr>
        <w:t>O subsídio terá valor mínimo de R$ 3.000,00 (três mil reais) e máximo de R$ 10.000,00 (dez mil reais), de acordo com os critérios estabelecidos pelo gestor local, que serão publicados em ato formal previamente à concessão do benefício.</w:t>
      </w:r>
    </w:p>
    <w:p w14:paraId="13A741B4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129064D8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 xml:space="preserve">Art. 5º </w:t>
      </w:r>
      <w:r w:rsidRPr="009C5BB9">
        <w:rPr>
          <w:rFonts w:ascii="Arial" w:hAnsi="Arial" w:cs="Arial"/>
          <w:sz w:val="24"/>
          <w:szCs w:val="24"/>
        </w:rPr>
        <w:t>Para fins do disposto neste Decreto, consideram-se espaços culturais aqueles organizados e mantidos por pessoas, organizações da sociedade civil, empresas culturais, organizações culturais comunitárias, cooperativas com finalidade cultural e instituições culturais, com ou sem fins lucrativos, que sejam dedicados a realizar atividades artísticas e culturais, tais como:</w:t>
      </w:r>
    </w:p>
    <w:p w14:paraId="48796CC3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754E5AD0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9C5BB9">
        <w:rPr>
          <w:rFonts w:ascii="Arial" w:hAnsi="Arial" w:cs="Arial"/>
          <w:sz w:val="24"/>
          <w:szCs w:val="24"/>
        </w:rPr>
        <w:t>pontos e pontões</w:t>
      </w:r>
      <w:proofErr w:type="gramEnd"/>
      <w:r w:rsidRPr="009C5BB9">
        <w:rPr>
          <w:rFonts w:ascii="Arial" w:hAnsi="Arial" w:cs="Arial"/>
          <w:sz w:val="24"/>
          <w:szCs w:val="24"/>
        </w:rPr>
        <w:t xml:space="preserve"> de cultura;</w:t>
      </w:r>
    </w:p>
    <w:p w14:paraId="59FEE5EE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22C7CBC8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lastRenderedPageBreak/>
        <w:t xml:space="preserve">II - </w:t>
      </w:r>
      <w:proofErr w:type="gramStart"/>
      <w:r w:rsidRPr="009C5BB9">
        <w:rPr>
          <w:rFonts w:ascii="Arial" w:hAnsi="Arial" w:cs="Arial"/>
          <w:sz w:val="24"/>
          <w:szCs w:val="24"/>
        </w:rPr>
        <w:t>teatros</w:t>
      </w:r>
      <w:proofErr w:type="gramEnd"/>
      <w:r w:rsidRPr="009C5BB9">
        <w:rPr>
          <w:rFonts w:ascii="Arial" w:hAnsi="Arial" w:cs="Arial"/>
          <w:sz w:val="24"/>
          <w:szCs w:val="24"/>
        </w:rPr>
        <w:t xml:space="preserve"> independentes;</w:t>
      </w:r>
    </w:p>
    <w:p w14:paraId="65E175D8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572D688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III - escolas de música, de capoeira e de artes e estúdios, companhias e escolas de dança;</w:t>
      </w:r>
    </w:p>
    <w:p w14:paraId="719CEAEE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2BEDB043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9C5BB9">
        <w:rPr>
          <w:rFonts w:ascii="Arial" w:hAnsi="Arial" w:cs="Arial"/>
          <w:sz w:val="24"/>
          <w:szCs w:val="24"/>
        </w:rPr>
        <w:t>circos</w:t>
      </w:r>
      <w:proofErr w:type="gramEnd"/>
      <w:r w:rsidRPr="009C5BB9">
        <w:rPr>
          <w:rFonts w:ascii="Arial" w:hAnsi="Arial" w:cs="Arial"/>
          <w:sz w:val="24"/>
          <w:szCs w:val="24"/>
        </w:rPr>
        <w:t>;</w:t>
      </w:r>
    </w:p>
    <w:p w14:paraId="588FC14C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DF75AF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9C5BB9">
        <w:rPr>
          <w:rFonts w:ascii="Arial" w:hAnsi="Arial" w:cs="Arial"/>
          <w:sz w:val="24"/>
          <w:szCs w:val="24"/>
        </w:rPr>
        <w:t>cineclubes</w:t>
      </w:r>
      <w:proofErr w:type="gramEnd"/>
      <w:r w:rsidRPr="009C5BB9">
        <w:rPr>
          <w:rFonts w:ascii="Arial" w:hAnsi="Arial" w:cs="Arial"/>
          <w:sz w:val="24"/>
          <w:szCs w:val="24"/>
        </w:rPr>
        <w:t>;</w:t>
      </w:r>
    </w:p>
    <w:p w14:paraId="3569DE8B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98B5D67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9C5BB9">
        <w:rPr>
          <w:rFonts w:ascii="Arial" w:hAnsi="Arial" w:cs="Arial"/>
          <w:sz w:val="24"/>
          <w:szCs w:val="24"/>
        </w:rPr>
        <w:t>centros</w:t>
      </w:r>
      <w:proofErr w:type="gramEnd"/>
      <w:r w:rsidRPr="009C5BB9">
        <w:rPr>
          <w:rFonts w:ascii="Arial" w:hAnsi="Arial" w:cs="Arial"/>
          <w:sz w:val="24"/>
          <w:szCs w:val="24"/>
        </w:rPr>
        <w:t xml:space="preserve"> culturais, casas de cultura e centros de tradição regionais;</w:t>
      </w:r>
    </w:p>
    <w:p w14:paraId="328B0944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AEF4F2C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VII - museus comunitários, centros de memória e patrimônio;</w:t>
      </w:r>
    </w:p>
    <w:p w14:paraId="69BCF9D0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1C88E8F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VIII - bibliotecas comunitárias;</w:t>
      </w:r>
    </w:p>
    <w:p w14:paraId="5611D04D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470F756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IX - </w:t>
      </w:r>
      <w:proofErr w:type="gramStart"/>
      <w:r w:rsidRPr="009C5BB9">
        <w:rPr>
          <w:rFonts w:ascii="Arial" w:hAnsi="Arial" w:cs="Arial"/>
          <w:sz w:val="24"/>
          <w:szCs w:val="24"/>
        </w:rPr>
        <w:t>espaços</w:t>
      </w:r>
      <w:proofErr w:type="gramEnd"/>
      <w:r w:rsidRPr="009C5BB9">
        <w:rPr>
          <w:rFonts w:ascii="Arial" w:hAnsi="Arial" w:cs="Arial"/>
          <w:sz w:val="24"/>
          <w:szCs w:val="24"/>
        </w:rPr>
        <w:t xml:space="preserve"> culturais em comunidades indígenas;</w:t>
      </w:r>
    </w:p>
    <w:p w14:paraId="7CCD5E27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6DA1FC0C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X - </w:t>
      </w:r>
      <w:proofErr w:type="gramStart"/>
      <w:r w:rsidRPr="009C5BB9">
        <w:rPr>
          <w:rFonts w:ascii="Arial" w:hAnsi="Arial" w:cs="Arial"/>
          <w:sz w:val="24"/>
          <w:szCs w:val="24"/>
        </w:rPr>
        <w:t>centros</w:t>
      </w:r>
      <w:proofErr w:type="gramEnd"/>
      <w:r w:rsidRPr="009C5BB9">
        <w:rPr>
          <w:rFonts w:ascii="Arial" w:hAnsi="Arial" w:cs="Arial"/>
          <w:sz w:val="24"/>
          <w:szCs w:val="24"/>
        </w:rPr>
        <w:t xml:space="preserve"> artísticos e culturais afro-brasileiros;</w:t>
      </w:r>
    </w:p>
    <w:p w14:paraId="7A4F3830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C2B95ED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XI - comunidades quilombolas;</w:t>
      </w:r>
    </w:p>
    <w:p w14:paraId="3F23951E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31C6894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XII - espaços de povos e comunidades tradicionais;</w:t>
      </w:r>
    </w:p>
    <w:p w14:paraId="03E4D6F4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7D16F24E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XIII - festas populares, inclusive o carnaval e o São João, e outras de caráter regional;</w:t>
      </w:r>
    </w:p>
    <w:p w14:paraId="745A85DB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FCE1593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XIV - teatro de rua e demais expressões artísticas e culturais realizadas em espaços públicos;</w:t>
      </w:r>
    </w:p>
    <w:p w14:paraId="301E7B59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C6EE219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XV - </w:t>
      </w:r>
      <w:proofErr w:type="gramStart"/>
      <w:r w:rsidRPr="009C5BB9">
        <w:rPr>
          <w:rFonts w:ascii="Arial" w:hAnsi="Arial" w:cs="Arial"/>
          <w:sz w:val="24"/>
          <w:szCs w:val="24"/>
        </w:rPr>
        <w:t>livrarias</w:t>
      </w:r>
      <w:proofErr w:type="gramEnd"/>
      <w:r w:rsidRPr="009C5BB9">
        <w:rPr>
          <w:rFonts w:ascii="Arial" w:hAnsi="Arial" w:cs="Arial"/>
          <w:sz w:val="24"/>
          <w:szCs w:val="24"/>
        </w:rPr>
        <w:t>, editoras e sebos;</w:t>
      </w:r>
    </w:p>
    <w:p w14:paraId="64E4879C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2E336428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XVI - empresas de diversão e produção de espetáculos;</w:t>
      </w:r>
    </w:p>
    <w:p w14:paraId="04962F5F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0A40504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XVII - estúdios de fotografia;</w:t>
      </w:r>
    </w:p>
    <w:p w14:paraId="7F611216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9FFD991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XVIII - produtoras de cinema e audiovisual;</w:t>
      </w:r>
    </w:p>
    <w:p w14:paraId="774A6803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7C854135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XIX - ateliês de pintura, moda, design e artesanato;</w:t>
      </w:r>
    </w:p>
    <w:p w14:paraId="1F2393D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2EBE6F1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XX - </w:t>
      </w:r>
      <w:proofErr w:type="gramStart"/>
      <w:r w:rsidRPr="009C5BB9">
        <w:rPr>
          <w:rFonts w:ascii="Arial" w:hAnsi="Arial" w:cs="Arial"/>
          <w:sz w:val="24"/>
          <w:szCs w:val="24"/>
        </w:rPr>
        <w:t>galerias</w:t>
      </w:r>
      <w:proofErr w:type="gramEnd"/>
      <w:r w:rsidRPr="009C5BB9">
        <w:rPr>
          <w:rFonts w:ascii="Arial" w:hAnsi="Arial" w:cs="Arial"/>
          <w:sz w:val="24"/>
          <w:szCs w:val="24"/>
        </w:rPr>
        <w:t xml:space="preserve"> de arte e de fotografias;</w:t>
      </w:r>
    </w:p>
    <w:p w14:paraId="1F076FBD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7B56645F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XXI - feiras de arte e de artesanato;</w:t>
      </w:r>
    </w:p>
    <w:p w14:paraId="3C5591FD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9CE6BF4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XXII - espaços de apresentação musical;</w:t>
      </w:r>
    </w:p>
    <w:p w14:paraId="3F104FB3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6FCE5A9E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XXIII - espaços de literatura, poesia e literatura de cordel;</w:t>
      </w:r>
    </w:p>
    <w:p w14:paraId="5A77625F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105C3D5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XXIV - espaços e centros de cultura alimentar de base comunitária, agroecológica e de culturas originárias, tradicionais e populares; e</w:t>
      </w:r>
    </w:p>
    <w:p w14:paraId="45369CBE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B28011C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lastRenderedPageBreak/>
        <w:t xml:space="preserve">XXV - outros espaços e atividades artísticos e culturais validados nos cadastros a que se refere o Art. 6º do presente Decreto. </w:t>
      </w:r>
    </w:p>
    <w:p w14:paraId="28BF7214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3883A1D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 xml:space="preserve">Art. 6º </w:t>
      </w:r>
      <w:r w:rsidRPr="009C5BB9">
        <w:rPr>
          <w:rFonts w:ascii="Arial" w:hAnsi="Arial" w:cs="Arial"/>
          <w:sz w:val="24"/>
          <w:szCs w:val="24"/>
        </w:rPr>
        <w:t>Para ter direito ao pagamento do subsídio, as entidades culturais deverão comprovar, no momento do cadastro, os seguintes requisitos:</w:t>
      </w:r>
    </w:p>
    <w:p w14:paraId="2C2A4400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6C7F8931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I – Exercer atividades culturais nos vinte e quatro meses imediatamente anteriores à data de publicação da Lei Federal 14.017, de 29 de junho de 2020;</w:t>
      </w:r>
    </w:p>
    <w:p w14:paraId="73BF0ACB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30E0077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II - Ter sede no Município de Barão do Triunfo;</w:t>
      </w:r>
    </w:p>
    <w:p w14:paraId="4B348C4D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9F75339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III - Estar com as atividades interrompidas em razão do estado de calamidade pública decorrente do </w:t>
      </w:r>
      <w:proofErr w:type="spellStart"/>
      <w:r w:rsidRPr="009C5BB9">
        <w:rPr>
          <w:rFonts w:ascii="Arial" w:hAnsi="Arial" w:cs="Arial"/>
          <w:sz w:val="24"/>
          <w:szCs w:val="24"/>
        </w:rPr>
        <w:t>Coronavírus</w:t>
      </w:r>
      <w:proofErr w:type="spellEnd"/>
      <w:r w:rsidRPr="009C5BB9">
        <w:rPr>
          <w:rFonts w:ascii="Arial" w:hAnsi="Arial" w:cs="Arial"/>
          <w:sz w:val="24"/>
          <w:szCs w:val="24"/>
        </w:rPr>
        <w:t xml:space="preserve"> (COVID-19);</w:t>
      </w:r>
    </w:p>
    <w:p w14:paraId="604075BE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23F1D12B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IV – Comprovar a inscrição e homologação em, no mínimo, um dos seguintes cadastros:</w:t>
      </w:r>
    </w:p>
    <w:p w14:paraId="0EF21B9E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791A2A54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a) Cadastros Estaduais de Cultura;</w:t>
      </w:r>
    </w:p>
    <w:p w14:paraId="7BD6BF9D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7881E7D6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b) Cadastros Municipais de Cultura;</w:t>
      </w:r>
    </w:p>
    <w:p w14:paraId="2AA7FC0C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97D2337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c) Cadastro Distrital de Cultura;</w:t>
      </w:r>
    </w:p>
    <w:p w14:paraId="20BCBA11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33AE3C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d) Cadastro Nacional de Pontos e Pontões de Cultura;</w:t>
      </w:r>
    </w:p>
    <w:p w14:paraId="0541660C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8F48D8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e) Cadastros Estaduais de Pontos e Pontões de Cultura;</w:t>
      </w:r>
    </w:p>
    <w:p w14:paraId="18E6B3ED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65915C9E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f) Sistema Nacional de Informações e Indicadores Culturais;</w:t>
      </w:r>
    </w:p>
    <w:p w14:paraId="149B0B38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B0A1373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g) Sistema de Informações Cadastrais do Artesanato Brasileiro; e</w:t>
      </w:r>
    </w:p>
    <w:p w14:paraId="6C98EDC7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1E6E4AD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h) outros cadastros referentes a atividades culturais existentes no âmbito do Município, bem como projetos culturais apoiados nos termos da Lei Federal 8.313, de 23 de dezembro de 1991, nos vinte e quatro meses imediatamente anteriores à data de publicação da Lei Federal nº 14.017, de 2020.</w:t>
      </w:r>
    </w:p>
    <w:p w14:paraId="69378AA0" w14:textId="77777777" w:rsidR="00832B9E" w:rsidRPr="009C5BB9" w:rsidRDefault="00832B9E" w:rsidP="00180BE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2CE1BCE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 xml:space="preserve">Art. 7º </w:t>
      </w:r>
      <w:r w:rsidRPr="009C5BB9">
        <w:rPr>
          <w:rFonts w:ascii="Arial" w:hAnsi="Arial" w:cs="Arial"/>
          <w:sz w:val="24"/>
          <w:szCs w:val="24"/>
        </w:rPr>
        <w:t>Caso a quantidade de entidades inscritas para percepção do subsídio seja superior à verba disponibilizada pelo Governo Federal mensal são estabelecidos os seguintes critérios de ordem preferencial, os quais deverão ser comprovados no momento do cadastro:</w:t>
      </w:r>
    </w:p>
    <w:p w14:paraId="080D7519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751E999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I - Possuir funcionários formais;</w:t>
      </w:r>
    </w:p>
    <w:p w14:paraId="6C7B37D2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E1957B1" w14:textId="399DD7C8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II – Realizar atividades culturais abertas à comunidade </w:t>
      </w:r>
      <w:r w:rsidR="009F5826" w:rsidRPr="009C5BB9">
        <w:rPr>
          <w:rFonts w:ascii="Arial" w:hAnsi="Arial" w:cs="Arial"/>
          <w:sz w:val="24"/>
          <w:szCs w:val="24"/>
        </w:rPr>
        <w:t>baronense</w:t>
      </w:r>
      <w:r w:rsidRPr="009C5BB9">
        <w:rPr>
          <w:rFonts w:ascii="Arial" w:hAnsi="Arial" w:cs="Arial"/>
          <w:sz w:val="24"/>
          <w:szCs w:val="24"/>
        </w:rPr>
        <w:t>;</w:t>
      </w:r>
    </w:p>
    <w:p w14:paraId="3D460A6D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30ACB5E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III – Possuir CNPJ constituído;</w:t>
      </w:r>
    </w:p>
    <w:p w14:paraId="1028B1D7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43B2CAC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IV – Realizar atividades filantrópicas;</w:t>
      </w:r>
    </w:p>
    <w:p w14:paraId="6D2D725C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3893640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V </w:t>
      </w:r>
      <w:proofErr w:type="gramStart"/>
      <w:r w:rsidRPr="009C5BB9">
        <w:rPr>
          <w:rFonts w:ascii="Arial" w:hAnsi="Arial" w:cs="Arial"/>
          <w:sz w:val="24"/>
          <w:szCs w:val="24"/>
        </w:rPr>
        <w:t>-  Locação</w:t>
      </w:r>
      <w:proofErr w:type="gramEnd"/>
      <w:r w:rsidRPr="009C5BB9">
        <w:rPr>
          <w:rFonts w:ascii="Arial" w:hAnsi="Arial" w:cs="Arial"/>
          <w:sz w:val="24"/>
          <w:szCs w:val="24"/>
        </w:rPr>
        <w:t xml:space="preserve"> do espaço onde funciona a sede.</w:t>
      </w:r>
    </w:p>
    <w:p w14:paraId="41F2EE6C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FB16F6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 xml:space="preserve">Art. 8º </w:t>
      </w:r>
      <w:r w:rsidRPr="009C5BB9">
        <w:rPr>
          <w:rFonts w:ascii="Arial" w:hAnsi="Arial" w:cs="Arial"/>
          <w:sz w:val="24"/>
          <w:szCs w:val="24"/>
        </w:rPr>
        <w:t xml:space="preserve">O subsídio somente será concedido para a gestão responsável pelo espaço cultural, vedado o recebimento cumulativo, mesmo que o beneficiário esteja inscrito em mais </w:t>
      </w:r>
      <w:proofErr w:type="gramStart"/>
      <w:r w:rsidRPr="009C5BB9">
        <w:rPr>
          <w:rFonts w:ascii="Arial" w:hAnsi="Arial" w:cs="Arial"/>
          <w:sz w:val="24"/>
          <w:szCs w:val="24"/>
        </w:rPr>
        <w:t>de um cadastro ou seja</w:t>
      </w:r>
      <w:proofErr w:type="gramEnd"/>
      <w:r w:rsidRPr="009C5BB9">
        <w:rPr>
          <w:rFonts w:ascii="Arial" w:hAnsi="Arial" w:cs="Arial"/>
          <w:sz w:val="24"/>
          <w:szCs w:val="24"/>
        </w:rPr>
        <w:t xml:space="preserve"> responsável por mais de um espaço cultural.</w:t>
      </w:r>
    </w:p>
    <w:p w14:paraId="750C089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EE60C9C" w14:textId="79AB2902" w:rsidR="009F5826" w:rsidRPr="009C5BB9" w:rsidRDefault="00832B9E" w:rsidP="00180BEB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 xml:space="preserve">Art. 9º </w:t>
      </w:r>
      <w:r w:rsidRPr="009C5BB9">
        <w:rPr>
          <w:rFonts w:ascii="Arial" w:hAnsi="Arial" w:cs="Arial"/>
          <w:sz w:val="24"/>
          <w:szCs w:val="24"/>
        </w:rPr>
        <w:t>Fica vedada a concessão do subsídio a espaços culturais criados pela administração pública de qualquer esfera ou vinculados a ela, bem como a espaços culturais vinculados a fundações, a institutos ou instituições criados ou mantidos por grupos de empresas, a teatros e casas de espetáculos de diversões com financiamento exclusivo de grupos empresariais e a espaços geridos pelos serviços sociais do Sistema S.</w:t>
      </w:r>
    </w:p>
    <w:p w14:paraId="044FDD8D" w14:textId="77777777" w:rsidR="009F5826" w:rsidRPr="009C5BB9" w:rsidRDefault="009F5826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F471499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4EDDE17" w14:textId="77777777" w:rsidR="00832B9E" w:rsidRPr="009C5BB9" w:rsidRDefault="00832B9E" w:rsidP="009F58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>CAPÍTULO III</w:t>
      </w:r>
    </w:p>
    <w:p w14:paraId="246DEE26" w14:textId="77777777" w:rsidR="00832B9E" w:rsidRPr="009C5BB9" w:rsidRDefault="00832B9E" w:rsidP="009F58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>DA CONTRAPARTIDA OBRIGATÓRIA</w:t>
      </w:r>
    </w:p>
    <w:p w14:paraId="285600D2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66A4A0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 xml:space="preserve">Art. 10 </w:t>
      </w:r>
      <w:r w:rsidRPr="009C5BB9">
        <w:rPr>
          <w:rFonts w:ascii="Arial" w:hAnsi="Arial" w:cs="Arial"/>
          <w:sz w:val="24"/>
          <w:szCs w:val="24"/>
        </w:rPr>
        <w:t xml:space="preserve">Após a retomada de suas atividades, as entidades beneficiadas pelo subsídio ficam obrigadas a garantir como contrapartida a realização de atividades destinadas, prioritariamente, aos alunos de escolas públicas ou de atividades em espaços públicos de sua comunidade, de forma gratuita, em intervalos regulares, em cooperação e planejamento definido com a Secretaria </w:t>
      </w:r>
      <w:r w:rsidRPr="009C5BB9">
        <w:rPr>
          <w:rFonts w:ascii="Arial" w:hAnsi="Arial" w:cs="Arial"/>
          <w:color w:val="000000"/>
          <w:sz w:val="24"/>
          <w:szCs w:val="24"/>
          <w:shd w:val="clear" w:color="auto" w:fill="FFFFFF"/>
        </w:rPr>
        <w:t>Municipal de Educação e Cultura.</w:t>
      </w:r>
    </w:p>
    <w:p w14:paraId="36A71BA1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3DBB998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§ 1º Quando do cadastro de solicitação do subsídio, deverá ser proposta atividade de contrapartida em bens ou serviços economicamente mensuráveis.</w:t>
      </w:r>
    </w:p>
    <w:p w14:paraId="5F6BC858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4F1C6C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§ 2º Incumbe à Secretaria </w:t>
      </w:r>
      <w:r w:rsidRPr="009C5B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Municipal de Educação e Cultura </w:t>
      </w:r>
      <w:r w:rsidRPr="009C5BB9">
        <w:rPr>
          <w:rFonts w:ascii="Arial" w:hAnsi="Arial" w:cs="Arial"/>
          <w:sz w:val="24"/>
          <w:szCs w:val="24"/>
        </w:rPr>
        <w:t>verificar o cumprimento da contrapartida de que trata este artigo.</w:t>
      </w:r>
    </w:p>
    <w:p w14:paraId="0A63FFAA" w14:textId="77777777" w:rsidR="00832B9E" w:rsidRPr="009C5BB9" w:rsidRDefault="00832B9E" w:rsidP="009F58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53CCCA" w14:textId="77777777" w:rsidR="00832B9E" w:rsidRPr="009C5BB9" w:rsidRDefault="00832B9E" w:rsidP="009F58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 xml:space="preserve">CAPÍTULO IV </w:t>
      </w:r>
    </w:p>
    <w:p w14:paraId="5EE4256B" w14:textId="77777777" w:rsidR="00832B9E" w:rsidRPr="009C5BB9" w:rsidRDefault="00832B9E" w:rsidP="009F58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>DA ELEGIBILIDADE E PAGAMENTO DO SUBSÍDIO</w:t>
      </w:r>
    </w:p>
    <w:p w14:paraId="717C5103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93CC372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>Art. 11</w:t>
      </w:r>
      <w:r w:rsidRPr="009C5BB9">
        <w:rPr>
          <w:rFonts w:ascii="Arial" w:hAnsi="Arial" w:cs="Arial"/>
          <w:sz w:val="24"/>
          <w:szCs w:val="24"/>
        </w:rPr>
        <w:t xml:space="preserve"> O pagamento dos recursos destinados ao subsídio fica condicionado à verificação de elegibilidade do beneficiário, realizada por meio de consulta prévia a base de dados em âmbito federal disponibilizada pelo Ministério do Turismo.</w:t>
      </w:r>
    </w:p>
    <w:p w14:paraId="3B22C0DC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F4D8699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§ 1º A verificação de elegibilidade do beneficiário de que trata este artigo não dispensa a realização de consultas a base de dados dos Estados, do Distrito Federal e dos Municípios que se façam necessárias.</w:t>
      </w:r>
    </w:p>
    <w:p w14:paraId="1C316AC9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2EDA5446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§ 2º As informações obtidas de base de dados dos Estados, do Distrito Federal e dos Municípios deverão ser homologadas pelo Ministério do Turismo.</w:t>
      </w:r>
    </w:p>
    <w:p w14:paraId="08DFBE33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A9069EC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§ 3º Na hipótese de inexistência de inscrição no Cadastro Nacional de Pessoas Jurídicas – CNPJ, o Município informará o número ou código de identificação único que vincule o solicitante à organização ou ao espaço beneficiário.</w:t>
      </w:r>
    </w:p>
    <w:p w14:paraId="613C2978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C0FDD46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 xml:space="preserve">Art. 12 </w:t>
      </w:r>
      <w:r w:rsidRPr="009C5BB9">
        <w:rPr>
          <w:rFonts w:ascii="Arial" w:hAnsi="Arial" w:cs="Arial"/>
          <w:sz w:val="24"/>
          <w:szCs w:val="24"/>
        </w:rPr>
        <w:t>O prazo para publicação da programação ou destinação dos recursos de que trata o Art. 2º, II, da Lei 14.017/2020 será de sessenta dias para o Município de Barão do Triunfo, contado da data de recebimento dos mesmos.</w:t>
      </w:r>
    </w:p>
    <w:p w14:paraId="67A8A9DC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C89382F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lastRenderedPageBreak/>
        <w:t>§ 1º Para cumprimento do disposto neste artigo, considera-se como publicada a programação constante de dotação destinada a esse fim na lei orçamentária vigente divulgada em Diário Oficial ou em meio de comunicação oficial.</w:t>
      </w:r>
    </w:p>
    <w:p w14:paraId="473D460E" w14:textId="77777777" w:rsidR="00832B9E" w:rsidRPr="009C5BB9" w:rsidRDefault="00832B9E" w:rsidP="009F58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B55EE8" w14:textId="77777777" w:rsidR="00832B9E" w:rsidRPr="009C5BB9" w:rsidRDefault="00832B9E" w:rsidP="009F58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 xml:space="preserve">CAPÍTULO V </w:t>
      </w:r>
    </w:p>
    <w:p w14:paraId="0D069944" w14:textId="77777777" w:rsidR="00832B9E" w:rsidRPr="009C5BB9" w:rsidRDefault="00832B9E" w:rsidP="009F58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 xml:space="preserve">DA PRESTAÇÃO DE CONTAS </w:t>
      </w:r>
    </w:p>
    <w:p w14:paraId="513274E8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7BBD2C2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 xml:space="preserve">Art. 13 </w:t>
      </w:r>
      <w:r w:rsidRPr="009C5BB9">
        <w:rPr>
          <w:rFonts w:ascii="Arial" w:hAnsi="Arial" w:cs="Arial"/>
          <w:sz w:val="24"/>
          <w:szCs w:val="24"/>
        </w:rPr>
        <w:t xml:space="preserve">O beneficiário do subsídio apresentará prestação de contas referente ao uso do benefício à Secretaria </w:t>
      </w:r>
      <w:r w:rsidRPr="009C5B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Municipal de Educação e Cultura, </w:t>
      </w:r>
      <w:r w:rsidRPr="009C5BB9">
        <w:rPr>
          <w:rFonts w:ascii="Arial" w:hAnsi="Arial" w:cs="Arial"/>
          <w:sz w:val="24"/>
          <w:szCs w:val="24"/>
        </w:rPr>
        <w:t>no prazo de até cento e vinte dias após o recebimento da última parcela do subsídio.</w:t>
      </w:r>
    </w:p>
    <w:p w14:paraId="1B91143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27C1ADF1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§ 1º A prestação de contas de que trata este artigo deverá comprovar que o subsídio recebido foi utilizado para gastos relativos à manutenção da atividade cultural do beneficiário.</w:t>
      </w:r>
    </w:p>
    <w:p w14:paraId="4C3ACB38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69306ED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§ 2º Os gastos relativos à manutenção da atividade cultural do beneficiário poderão incluir despesas realizadas com:</w:t>
      </w:r>
    </w:p>
    <w:p w14:paraId="517D74EF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4FBCF90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9C5BB9">
        <w:rPr>
          <w:rFonts w:ascii="Arial" w:hAnsi="Arial" w:cs="Arial"/>
          <w:sz w:val="24"/>
          <w:szCs w:val="24"/>
        </w:rPr>
        <w:t>internet</w:t>
      </w:r>
      <w:proofErr w:type="gramEnd"/>
      <w:r w:rsidRPr="009C5BB9">
        <w:rPr>
          <w:rFonts w:ascii="Arial" w:hAnsi="Arial" w:cs="Arial"/>
          <w:sz w:val="24"/>
          <w:szCs w:val="24"/>
        </w:rPr>
        <w:t>;</w:t>
      </w:r>
    </w:p>
    <w:p w14:paraId="5B569FE0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2540490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9C5BB9">
        <w:rPr>
          <w:rFonts w:ascii="Arial" w:hAnsi="Arial" w:cs="Arial"/>
          <w:sz w:val="24"/>
          <w:szCs w:val="24"/>
        </w:rPr>
        <w:t>transporte</w:t>
      </w:r>
      <w:proofErr w:type="gramEnd"/>
      <w:r w:rsidRPr="009C5BB9">
        <w:rPr>
          <w:rFonts w:ascii="Arial" w:hAnsi="Arial" w:cs="Arial"/>
          <w:sz w:val="24"/>
          <w:szCs w:val="24"/>
        </w:rPr>
        <w:t>;</w:t>
      </w:r>
    </w:p>
    <w:p w14:paraId="2E3ED75B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BD885E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III - aluguel;</w:t>
      </w:r>
    </w:p>
    <w:p w14:paraId="7C964343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2B9F58B4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9C5BB9">
        <w:rPr>
          <w:rFonts w:ascii="Arial" w:hAnsi="Arial" w:cs="Arial"/>
          <w:sz w:val="24"/>
          <w:szCs w:val="24"/>
        </w:rPr>
        <w:t>telefone</w:t>
      </w:r>
      <w:proofErr w:type="gramEnd"/>
      <w:r w:rsidRPr="009C5BB9">
        <w:rPr>
          <w:rFonts w:ascii="Arial" w:hAnsi="Arial" w:cs="Arial"/>
          <w:sz w:val="24"/>
          <w:szCs w:val="24"/>
        </w:rPr>
        <w:t>;</w:t>
      </w:r>
    </w:p>
    <w:p w14:paraId="1B1AB282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6A3ED2C8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9C5BB9">
        <w:rPr>
          <w:rFonts w:ascii="Arial" w:hAnsi="Arial" w:cs="Arial"/>
          <w:sz w:val="24"/>
          <w:szCs w:val="24"/>
        </w:rPr>
        <w:t>consumo</w:t>
      </w:r>
      <w:proofErr w:type="gramEnd"/>
      <w:r w:rsidRPr="009C5BB9">
        <w:rPr>
          <w:rFonts w:ascii="Arial" w:hAnsi="Arial" w:cs="Arial"/>
          <w:sz w:val="24"/>
          <w:szCs w:val="24"/>
        </w:rPr>
        <w:t xml:space="preserve"> de água e luz; e</w:t>
      </w:r>
    </w:p>
    <w:p w14:paraId="07292D48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1BAE8D7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9C5BB9">
        <w:rPr>
          <w:rFonts w:ascii="Arial" w:hAnsi="Arial" w:cs="Arial"/>
          <w:sz w:val="24"/>
          <w:szCs w:val="24"/>
        </w:rPr>
        <w:t>outras</w:t>
      </w:r>
      <w:proofErr w:type="gramEnd"/>
      <w:r w:rsidRPr="009C5BB9">
        <w:rPr>
          <w:rFonts w:ascii="Arial" w:hAnsi="Arial" w:cs="Arial"/>
          <w:sz w:val="24"/>
          <w:szCs w:val="24"/>
        </w:rPr>
        <w:t xml:space="preserve"> despesas relativas à manutenção da atividade cultural do beneficiário.</w:t>
      </w:r>
    </w:p>
    <w:p w14:paraId="262525B3" w14:textId="77777777" w:rsidR="00832B9E" w:rsidRPr="009C5BB9" w:rsidRDefault="00832B9E" w:rsidP="009F5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24031D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2986D7D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§ 3º O Município discriminará no relatório de gestão final os subsídios concedidos, de modo a especificar se as prestações de contas referidas no caput deste artigo foram aprovadas ou não e quais as providências adotadas em caso de terem sido rejeitadas.</w:t>
      </w:r>
    </w:p>
    <w:p w14:paraId="3CAD3B4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CC8486B" w14:textId="77777777" w:rsidR="00832B9E" w:rsidRPr="009C5BB9" w:rsidRDefault="00832B9E" w:rsidP="009F58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 xml:space="preserve">CAPÍTULO VI </w:t>
      </w:r>
    </w:p>
    <w:p w14:paraId="0A8F161A" w14:textId="77777777" w:rsidR="00832B9E" w:rsidRPr="009C5BB9" w:rsidRDefault="00832B9E" w:rsidP="009F58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 xml:space="preserve">DO COMITÊ MUNICIPAL DA LEI ALDIR BLANC - </w:t>
      </w:r>
    </w:p>
    <w:p w14:paraId="2E4FA622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0A53327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5BB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Art. 14</w:t>
      </w:r>
      <w:r w:rsidRPr="009C5B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Fica instituída, no âmbito da Secretaria Municipal de Educação e Cultura, O Comitê Municipal da Lei Aldir Blanc – 14.017/2020, a ser designado mediante Portaria.</w:t>
      </w:r>
    </w:p>
    <w:p w14:paraId="1CA83FF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7DAB275E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§ 1º O Comitê Municipal da Lei Aldir Blanc – 14.017/2020 </w:t>
      </w:r>
      <w:r w:rsidRPr="009C5BB9">
        <w:rPr>
          <w:rFonts w:ascii="Arial" w:hAnsi="Arial" w:cs="Arial"/>
          <w:color w:val="000000"/>
          <w:sz w:val="24"/>
          <w:szCs w:val="24"/>
          <w:shd w:val="clear" w:color="auto" w:fill="FFFFFF"/>
        </w:rPr>
        <w:t>será</w:t>
      </w:r>
      <w:r w:rsidRPr="009C5BB9">
        <w:rPr>
          <w:rFonts w:ascii="Arial" w:hAnsi="Arial" w:cs="Arial"/>
          <w:sz w:val="24"/>
          <w:szCs w:val="24"/>
        </w:rPr>
        <w:t xml:space="preserve"> composto por:</w:t>
      </w:r>
    </w:p>
    <w:p w14:paraId="2A124147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95F0BA6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I – 01 (um) representante da Secretaria Municipal</w:t>
      </w:r>
      <w:r w:rsidRPr="009C5B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Educação e Cultura</w:t>
      </w:r>
      <w:r w:rsidRPr="009C5BB9">
        <w:rPr>
          <w:rFonts w:ascii="Arial" w:hAnsi="Arial" w:cs="Arial"/>
          <w:sz w:val="24"/>
          <w:szCs w:val="24"/>
        </w:rPr>
        <w:t>;</w:t>
      </w:r>
    </w:p>
    <w:p w14:paraId="6E4EA463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A0555EF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II – 01 (um) representante da Secretaria de Assistência Social;</w:t>
      </w:r>
    </w:p>
    <w:p w14:paraId="19BEA84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24AD907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5BB9">
        <w:rPr>
          <w:rFonts w:ascii="Arial" w:hAnsi="Arial" w:cs="Arial"/>
          <w:sz w:val="24"/>
          <w:szCs w:val="24"/>
        </w:rPr>
        <w:t>III – 01 (um) representante da Secretaria da Administração;</w:t>
      </w:r>
    </w:p>
    <w:p w14:paraId="4C74B995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5007361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IV – 01 (um) representante da Secretaria Municipal da Fazenda;</w:t>
      </w:r>
    </w:p>
    <w:p w14:paraId="6D571971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177EFA6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V – 03 (três) representantes da sociedade civil, indicados pela </w:t>
      </w:r>
      <w:r w:rsidRPr="009C5BB9">
        <w:rPr>
          <w:rFonts w:ascii="Arial" w:hAnsi="Arial" w:cs="Arial"/>
          <w:color w:val="000000"/>
          <w:sz w:val="24"/>
          <w:szCs w:val="24"/>
          <w:shd w:val="clear" w:color="auto" w:fill="FFFFFF"/>
        </w:rPr>
        <w:t>Secretaria Municipal de Educação e Cultura</w:t>
      </w:r>
      <w:r w:rsidRPr="009C5BB9">
        <w:rPr>
          <w:rFonts w:ascii="Arial" w:hAnsi="Arial" w:cs="Arial"/>
          <w:sz w:val="24"/>
          <w:szCs w:val="24"/>
        </w:rPr>
        <w:t>.</w:t>
      </w:r>
    </w:p>
    <w:p w14:paraId="313186D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40F20F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§ 2º Em caso de afastamento de algum dos membros da Comissão, deverá ser designado outro para substituí-lo durante o período do afastamento.</w:t>
      </w:r>
    </w:p>
    <w:p w14:paraId="6370F11B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7EDE9449" w14:textId="5FA130E8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9C5BB9">
        <w:rPr>
          <w:rFonts w:ascii="Arial" w:hAnsi="Arial" w:cs="Arial"/>
          <w:sz w:val="24"/>
          <w:szCs w:val="24"/>
        </w:rPr>
        <w:t xml:space="preserve">§ 3º O presidente será escolhido </w:t>
      </w:r>
      <w:r w:rsidR="00180BEB" w:rsidRPr="009C5BB9">
        <w:rPr>
          <w:rFonts w:ascii="Arial" w:hAnsi="Arial" w:cs="Arial"/>
          <w:sz w:val="24"/>
          <w:szCs w:val="24"/>
        </w:rPr>
        <w:t>pelos membros do Comitê.</w:t>
      </w:r>
    </w:p>
    <w:p w14:paraId="3BEBC1E9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E7AD831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9C5BB9">
        <w:rPr>
          <w:rFonts w:ascii="Arial" w:hAnsi="Arial" w:cs="Arial"/>
          <w:b/>
          <w:color w:val="000000"/>
          <w:sz w:val="24"/>
          <w:szCs w:val="24"/>
        </w:rPr>
        <w:t>Art. 15</w:t>
      </w:r>
      <w:r w:rsidRPr="009C5BB9">
        <w:rPr>
          <w:rFonts w:ascii="Arial" w:hAnsi="Arial" w:cs="Arial"/>
          <w:color w:val="000000"/>
          <w:sz w:val="24"/>
          <w:szCs w:val="24"/>
        </w:rPr>
        <w:t xml:space="preserve"> Ao Comitê Municipal da Lei Aldir Blanc – 14.017/2020 compete:</w:t>
      </w:r>
    </w:p>
    <w:p w14:paraId="29C4B3C2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7A30D8CA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9C5BB9">
        <w:rPr>
          <w:rFonts w:ascii="Arial" w:hAnsi="Arial" w:cs="Arial"/>
          <w:color w:val="000000"/>
          <w:sz w:val="24"/>
          <w:szCs w:val="24"/>
        </w:rPr>
        <w:t xml:space="preserve">I – </w:t>
      </w:r>
      <w:proofErr w:type="gramStart"/>
      <w:r w:rsidRPr="009C5BB9">
        <w:rPr>
          <w:rFonts w:ascii="Arial" w:hAnsi="Arial" w:cs="Arial"/>
          <w:color w:val="000000"/>
          <w:sz w:val="24"/>
          <w:szCs w:val="24"/>
        </w:rPr>
        <w:t>deliberar</w:t>
      </w:r>
      <w:proofErr w:type="gramEnd"/>
      <w:r w:rsidRPr="009C5BB9">
        <w:rPr>
          <w:rFonts w:ascii="Arial" w:hAnsi="Arial" w:cs="Arial"/>
          <w:color w:val="000000"/>
          <w:sz w:val="24"/>
          <w:szCs w:val="24"/>
        </w:rPr>
        <w:t xml:space="preserve"> acerca dos critérios cabíveis ao gestor local para aplicação dos recursos destinados às ações emergenciais destinadas ao setor cultural durante o estado de calamidade pública em decorrência do </w:t>
      </w:r>
      <w:proofErr w:type="spellStart"/>
      <w:r w:rsidRPr="009C5BB9">
        <w:rPr>
          <w:rFonts w:ascii="Arial" w:hAnsi="Arial" w:cs="Arial"/>
          <w:color w:val="000000"/>
          <w:sz w:val="24"/>
          <w:szCs w:val="24"/>
        </w:rPr>
        <w:t>Coronavírus</w:t>
      </w:r>
      <w:proofErr w:type="spellEnd"/>
      <w:r w:rsidRPr="009C5BB9">
        <w:rPr>
          <w:rFonts w:ascii="Arial" w:hAnsi="Arial" w:cs="Arial"/>
          <w:color w:val="000000"/>
          <w:sz w:val="24"/>
          <w:szCs w:val="24"/>
        </w:rPr>
        <w:t xml:space="preserve"> (COVID-19).</w:t>
      </w:r>
    </w:p>
    <w:p w14:paraId="3EF9A9E1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0AF6F72E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9C5BB9">
        <w:rPr>
          <w:rFonts w:ascii="Arial" w:hAnsi="Arial" w:cs="Arial"/>
          <w:color w:val="000000"/>
          <w:sz w:val="24"/>
          <w:szCs w:val="24"/>
        </w:rPr>
        <w:t>II – avaliação e verificação de elegibilidade dos cadastros efetuados para recebimento do subsídio para manutenção de espaços artísticos, microempresas e pequenas empresas culturais, cooperativas, instituições e organizações culturais comunitárias que tiveram suas atividades interrompidas por força das medidas de isolamento social, previsto no Art. 2º, II, da Lei 14.017/2020.</w:t>
      </w:r>
    </w:p>
    <w:p w14:paraId="3F755C67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1466BA35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Parágrafo único. Os membros do Comitê Gestor Artístico não poderão, em hipótese alguma, se candidatar a usufruir os benefícios da Lei Aldir Blanc.</w:t>
      </w:r>
    </w:p>
    <w:p w14:paraId="44022E1D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22AFE47B" w14:textId="77777777" w:rsidR="00832B9E" w:rsidRPr="009C5BB9" w:rsidRDefault="00832B9E" w:rsidP="009F582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C5BB9">
        <w:rPr>
          <w:rFonts w:ascii="Arial" w:hAnsi="Arial" w:cs="Arial"/>
          <w:b/>
          <w:bCs/>
          <w:color w:val="000000"/>
          <w:sz w:val="24"/>
          <w:szCs w:val="24"/>
        </w:rPr>
        <w:t>DISPOSIÇÕES FINAIS</w:t>
      </w:r>
    </w:p>
    <w:p w14:paraId="50DD0345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49D35DEF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9C5BB9">
        <w:rPr>
          <w:rFonts w:ascii="Arial" w:hAnsi="Arial" w:cs="Arial"/>
          <w:b/>
          <w:bCs/>
          <w:color w:val="000000"/>
          <w:sz w:val="24"/>
          <w:szCs w:val="24"/>
        </w:rPr>
        <w:t>Art. 16</w:t>
      </w:r>
      <w:r w:rsidRPr="009C5BB9">
        <w:rPr>
          <w:rFonts w:ascii="Arial" w:hAnsi="Arial" w:cs="Arial"/>
          <w:color w:val="000000"/>
          <w:sz w:val="24"/>
          <w:szCs w:val="24"/>
        </w:rPr>
        <w:t xml:space="preserve"> Os recursos não destinados ou que não tenham sido objeto de programação publicada no prazo de sessenta dias após a descentralização ao Município serão objeto de reversão ao fundo estadual de cultura do Estado do Rio Grande do Sul.</w:t>
      </w:r>
    </w:p>
    <w:p w14:paraId="4CC77AEE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BC3E5E3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b/>
          <w:color w:val="000000"/>
          <w:sz w:val="24"/>
          <w:szCs w:val="24"/>
        </w:rPr>
        <w:t>Art. 17</w:t>
      </w:r>
      <w:r w:rsidRPr="009C5BB9">
        <w:rPr>
          <w:rFonts w:ascii="Arial" w:hAnsi="Arial" w:cs="Arial"/>
          <w:color w:val="000000"/>
          <w:sz w:val="24"/>
          <w:szCs w:val="24"/>
        </w:rPr>
        <w:t xml:space="preserve"> O Município apresentará o relatório de gestão final à Secretaria-Executiva do Ministério do Turismo no prazo de 180 (cento e oitenta dias), contado da data em que se encerrar o estado de calamidade pública reconhecido pelo Decreto Legislativo nº 6, de 2020.</w:t>
      </w:r>
    </w:p>
    <w:p w14:paraId="4556FEBF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577B197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§ 1º A Secretaria Especial de Cultura do Ministério do Turismo poderá solicitar informações adicionais que permitam verificar a aplicação regular dos recursos repassados, caso entenda necessário, sem prejuízo de instauração de tomada de contas especial, podendo o Município de Barão do Triunfo realizar diligências aos beneficiários para satisfação de eventual pendência.</w:t>
      </w:r>
    </w:p>
    <w:p w14:paraId="4BE4BD47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213E3B50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6B7642D4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t>Art. 18</w:t>
      </w:r>
      <w:r w:rsidRPr="009C5BB9">
        <w:rPr>
          <w:rFonts w:ascii="Arial" w:hAnsi="Arial" w:cs="Arial"/>
          <w:sz w:val="24"/>
          <w:szCs w:val="24"/>
        </w:rPr>
        <w:t xml:space="preserve"> O Município de Barão do Triunfo dará ampla publicidade e transparência à destinação dos recursos de que trata a Lei nº 14.017, de 2020.</w:t>
      </w:r>
    </w:p>
    <w:p w14:paraId="32EEA5E5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85F04CE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9C5BB9">
        <w:rPr>
          <w:rFonts w:ascii="Arial" w:hAnsi="Arial" w:cs="Arial"/>
          <w:b/>
          <w:bCs/>
          <w:sz w:val="24"/>
          <w:szCs w:val="24"/>
        </w:rPr>
        <w:lastRenderedPageBreak/>
        <w:t xml:space="preserve">Art. 19 </w:t>
      </w:r>
      <w:r w:rsidRPr="009C5BB9">
        <w:rPr>
          <w:rFonts w:ascii="Arial" w:hAnsi="Arial" w:cs="Arial"/>
          <w:sz w:val="24"/>
          <w:szCs w:val="24"/>
        </w:rPr>
        <w:t>O Município de Barão do Triunfo deverá manter a documentação apresentada pelos beneficiários dos recursos a que refere o art. 2º da Lei 14.017/2020 pelo prazo de dez anos.</w:t>
      </w:r>
    </w:p>
    <w:p w14:paraId="404818AB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28E73D0D" w14:textId="77777777" w:rsidR="00832B9E" w:rsidRPr="009C5BB9" w:rsidRDefault="00832B9E" w:rsidP="009F5826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9C5BB9">
        <w:rPr>
          <w:rFonts w:ascii="Arial" w:hAnsi="Arial" w:cs="Arial"/>
          <w:b/>
          <w:bCs/>
          <w:color w:val="000000"/>
          <w:sz w:val="24"/>
          <w:szCs w:val="24"/>
        </w:rPr>
        <w:t xml:space="preserve">Art. 20 </w:t>
      </w:r>
      <w:r w:rsidRPr="009C5BB9">
        <w:rPr>
          <w:rFonts w:ascii="Arial" w:hAnsi="Arial" w:cs="Arial"/>
          <w:color w:val="000000"/>
          <w:sz w:val="24"/>
          <w:szCs w:val="24"/>
        </w:rPr>
        <w:t>Este Decreto entra em vigor na data da sua publicação.</w:t>
      </w:r>
    </w:p>
    <w:p w14:paraId="5F99C36A" w14:textId="77777777" w:rsidR="00832B9E" w:rsidRPr="009C5BB9" w:rsidRDefault="00832B9E" w:rsidP="009F5826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14:paraId="6A1C457B" w14:textId="77777777" w:rsidR="001406C4" w:rsidRPr="009C5BB9" w:rsidRDefault="001406C4" w:rsidP="009F5826">
      <w:pPr>
        <w:pStyle w:val="Corpodetexto"/>
        <w:rPr>
          <w:rFonts w:ascii="Arial" w:hAnsi="Arial" w:cs="Arial"/>
        </w:rPr>
      </w:pPr>
    </w:p>
    <w:p w14:paraId="5C1C7BA4" w14:textId="77777777" w:rsidR="002B6755" w:rsidRPr="009C5BB9" w:rsidRDefault="002B6755" w:rsidP="009F5826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4F6F6737" w14:textId="2EF19E4B" w:rsidR="00D8194D" w:rsidRPr="009C5BB9" w:rsidRDefault="00DD52CB" w:rsidP="009F58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Barão do Triunfo, </w:t>
      </w:r>
      <w:r w:rsidR="00D128F6" w:rsidRPr="009C5BB9">
        <w:rPr>
          <w:rFonts w:ascii="Arial" w:hAnsi="Arial" w:cs="Arial"/>
          <w:sz w:val="24"/>
          <w:szCs w:val="24"/>
        </w:rPr>
        <w:t>2</w:t>
      </w:r>
      <w:r w:rsidR="001406C4" w:rsidRPr="009C5BB9">
        <w:rPr>
          <w:rFonts w:ascii="Arial" w:hAnsi="Arial" w:cs="Arial"/>
          <w:sz w:val="24"/>
          <w:szCs w:val="24"/>
        </w:rPr>
        <w:t>9</w:t>
      </w:r>
      <w:r w:rsidR="00276D46" w:rsidRPr="009C5BB9">
        <w:rPr>
          <w:rFonts w:ascii="Arial" w:hAnsi="Arial" w:cs="Arial"/>
          <w:sz w:val="24"/>
          <w:szCs w:val="24"/>
        </w:rPr>
        <w:t xml:space="preserve"> de </w:t>
      </w:r>
      <w:r w:rsidR="001406C4" w:rsidRPr="009C5BB9">
        <w:rPr>
          <w:rFonts w:ascii="Arial" w:hAnsi="Arial" w:cs="Arial"/>
          <w:sz w:val="24"/>
          <w:szCs w:val="24"/>
        </w:rPr>
        <w:t>setembro</w:t>
      </w:r>
      <w:r w:rsidR="001D4D76" w:rsidRPr="009C5BB9">
        <w:rPr>
          <w:rFonts w:ascii="Arial" w:hAnsi="Arial" w:cs="Arial"/>
          <w:sz w:val="24"/>
          <w:szCs w:val="24"/>
        </w:rPr>
        <w:t xml:space="preserve"> </w:t>
      </w:r>
      <w:r w:rsidRPr="009C5BB9">
        <w:rPr>
          <w:rFonts w:ascii="Arial" w:hAnsi="Arial" w:cs="Arial"/>
          <w:sz w:val="24"/>
          <w:szCs w:val="24"/>
        </w:rPr>
        <w:t>de 2020</w:t>
      </w:r>
      <w:r w:rsidR="00B5088C" w:rsidRPr="009C5BB9">
        <w:rPr>
          <w:rFonts w:ascii="Arial" w:hAnsi="Arial" w:cs="Arial"/>
          <w:sz w:val="24"/>
          <w:szCs w:val="24"/>
        </w:rPr>
        <w:t>.</w:t>
      </w:r>
    </w:p>
    <w:p w14:paraId="06527D04" w14:textId="2592A6CC" w:rsidR="00B5088C" w:rsidRPr="009C5BB9" w:rsidRDefault="00B5088C" w:rsidP="009F58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159743" w14:textId="77777777" w:rsidR="00B5088C" w:rsidRPr="009C5BB9" w:rsidRDefault="00B5088C" w:rsidP="009F58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0F4D65" w14:textId="77777777" w:rsidR="00C239E6" w:rsidRPr="009C5BB9" w:rsidRDefault="00C239E6" w:rsidP="009F5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F2B3E" w14:textId="14DA3389" w:rsidR="00DD52CB" w:rsidRPr="009C5BB9" w:rsidRDefault="00C239E6" w:rsidP="009F58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 xml:space="preserve">Elomar Rocha </w:t>
      </w:r>
      <w:proofErr w:type="spellStart"/>
      <w:r w:rsidRPr="009C5BB9">
        <w:rPr>
          <w:rFonts w:ascii="Arial" w:hAnsi="Arial" w:cs="Arial"/>
          <w:sz w:val="24"/>
          <w:szCs w:val="24"/>
        </w:rPr>
        <w:t>Kologeski</w:t>
      </w:r>
      <w:proofErr w:type="spellEnd"/>
    </w:p>
    <w:p w14:paraId="326AB2BB" w14:textId="67EC87AE" w:rsidR="00DD52CB" w:rsidRPr="009C5BB9" w:rsidRDefault="00C239E6" w:rsidP="009F58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5BB9">
        <w:rPr>
          <w:rFonts w:ascii="Arial" w:hAnsi="Arial" w:cs="Arial"/>
          <w:sz w:val="24"/>
          <w:szCs w:val="24"/>
        </w:rPr>
        <w:t>Prefeito Municipal</w:t>
      </w:r>
    </w:p>
    <w:sectPr w:rsidR="00DD52CB" w:rsidRPr="009C5BB9" w:rsidSect="007D6B3D">
      <w:headerReference w:type="default" r:id="rId9"/>
      <w:pgSz w:w="11906" w:h="16838"/>
      <w:pgMar w:top="1417" w:right="1133" w:bottom="56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72747" w14:textId="77777777" w:rsidR="00AC4C35" w:rsidRDefault="00AC4C35" w:rsidP="00EF4185">
      <w:pPr>
        <w:spacing w:after="0" w:line="240" w:lineRule="auto"/>
      </w:pPr>
      <w:r>
        <w:separator/>
      </w:r>
    </w:p>
  </w:endnote>
  <w:endnote w:type="continuationSeparator" w:id="0">
    <w:p w14:paraId="3F8E777D" w14:textId="77777777" w:rsidR="00AC4C35" w:rsidRDefault="00AC4C35" w:rsidP="00E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4BA45" w14:textId="77777777" w:rsidR="00AC4C35" w:rsidRDefault="00AC4C35" w:rsidP="00EF4185">
      <w:pPr>
        <w:spacing w:after="0" w:line="240" w:lineRule="auto"/>
      </w:pPr>
      <w:r>
        <w:separator/>
      </w:r>
    </w:p>
  </w:footnote>
  <w:footnote w:type="continuationSeparator" w:id="0">
    <w:p w14:paraId="7E68BBFA" w14:textId="77777777" w:rsidR="00AC4C35" w:rsidRDefault="00AC4C35" w:rsidP="00E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9F9F" w14:textId="77777777" w:rsidR="00EF4185" w:rsidRPr="00EF4185" w:rsidRDefault="00EF4185" w:rsidP="00EF4185">
    <w:pPr>
      <w:pStyle w:val="Cabealho"/>
      <w:ind w:right="-30"/>
      <w:jc w:val="center"/>
      <w:rPr>
        <w:sz w:val="24"/>
        <w:szCs w:val="24"/>
      </w:rPr>
    </w:pPr>
    <w:r w:rsidRPr="00EF4185">
      <w:rPr>
        <w:noProof/>
        <w:sz w:val="24"/>
        <w:szCs w:val="24"/>
      </w:rPr>
      <w:drawing>
        <wp:inline distT="0" distB="0" distL="0" distR="0" wp14:anchorId="2D638EF3" wp14:editId="5F6FCC41">
          <wp:extent cx="561975" cy="657225"/>
          <wp:effectExtent l="0" t="0" r="9525" b="9525"/>
          <wp:docPr id="27" name="Imagem 2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4185">
      <w:rPr>
        <w:sz w:val="24"/>
        <w:szCs w:val="24"/>
      </w:rPr>
      <w:t xml:space="preserve">                                                     </w:t>
    </w:r>
  </w:p>
  <w:p w14:paraId="5D92637D" w14:textId="77777777" w:rsidR="00EF4185" w:rsidRPr="00EF4185" w:rsidRDefault="00EF4185" w:rsidP="00EF4185">
    <w:pPr>
      <w:pStyle w:val="Cabealho"/>
      <w:ind w:right="-30"/>
      <w:jc w:val="center"/>
      <w:rPr>
        <w:b/>
        <w:bCs/>
        <w:sz w:val="24"/>
        <w:szCs w:val="24"/>
      </w:rPr>
    </w:pPr>
    <w:r w:rsidRPr="00EF4185">
      <w:rPr>
        <w:b/>
        <w:bCs/>
        <w:sz w:val="24"/>
        <w:szCs w:val="24"/>
      </w:rPr>
      <w:t>PREFEITURA MUNICIPAL DE BARÃO DO TRIUNFO</w:t>
    </w:r>
  </w:p>
  <w:p w14:paraId="53FF8C40" w14:textId="77777777" w:rsidR="00EF4185" w:rsidRPr="00EF4185" w:rsidRDefault="00EF4185" w:rsidP="00EF4185">
    <w:pPr>
      <w:pStyle w:val="Cabealho"/>
      <w:ind w:right="-30"/>
      <w:jc w:val="center"/>
      <w:rPr>
        <w:sz w:val="24"/>
        <w:szCs w:val="24"/>
      </w:rPr>
    </w:pPr>
    <w:r w:rsidRPr="00EF4185">
      <w:rPr>
        <w:b/>
        <w:bCs/>
        <w:sz w:val="24"/>
        <w:szCs w:val="24"/>
      </w:rPr>
      <w:t>ESTADO DO RIO GRANDE DO SUL</w:t>
    </w:r>
  </w:p>
  <w:p w14:paraId="0DB444ED" w14:textId="77777777" w:rsidR="00EF4185" w:rsidRPr="00EF4185" w:rsidRDefault="00EF4185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820"/>
    <w:multiLevelType w:val="hybridMultilevel"/>
    <w:tmpl w:val="1BA4C1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B20"/>
    <w:multiLevelType w:val="hybridMultilevel"/>
    <w:tmpl w:val="62CA7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7ADC"/>
    <w:multiLevelType w:val="hybridMultilevel"/>
    <w:tmpl w:val="6E645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17020"/>
    <w:multiLevelType w:val="hybridMultilevel"/>
    <w:tmpl w:val="6BB21BC4"/>
    <w:lvl w:ilvl="0" w:tplc="B3AC6C06">
      <w:start w:val="1"/>
      <w:numFmt w:val="lowerLetter"/>
      <w:lvlText w:val="%1)"/>
      <w:lvlJc w:val="left"/>
      <w:pPr>
        <w:ind w:left="1202" w:hanging="360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  <w:lang w:val="pt-PT" w:eastAsia="pt-PT" w:bidi="pt-PT"/>
      </w:rPr>
    </w:lvl>
    <w:lvl w:ilvl="1" w:tplc="FB9E6E7C">
      <w:numFmt w:val="bullet"/>
      <w:lvlText w:val="•"/>
      <w:lvlJc w:val="left"/>
      <w:pPr>
        <w:ind w:left="2046" w:hanging="360"/>
      </w:pPr>
      <w:rPr>
        <w:rFonts w:hint="default"/>
        <w:lang w:val="pt-PT" w:eastAsia="pt-PT" w:bidi="pt-PT"/>
      </w:rPr>
    </w:lvl>
    <w:lvl w:ilvl="2" w:tplc="2138C42C">
      <w:numFmt w:val="bullet"/>
      <w:lvlText w:val="•"/>
      <w:lvlJc w:val="left"/>
      <w:pPr>
        <w:ind w:left="2893" w:hanging="360"/>
      </w:pPr>
      <w:rPr>
        <w:rFonts w:hint="default"/>
        <w:lang w:val="pt-PT" w:eastAsia="pt-PT" w:bidi="pt-PT"/>
      </w:rPr>
    </w:lvl>
    <w:lvl w:ilvl="3" w:tplc="786650EE">
      <w:numFmt w:val="bullet"/>
      <w:lvlText w:val="•"/>
      <w:lvlJc w:val="left"/>
      <w:pPr>
        <w:ind w:left="3739" w:hanging="360"/>
      </w:pPr>
      <w:rPr>
        <w:rFonts w:hint="default"/>
        <w:lang w:val="pt-PT" w:eastAsia="pt-PT" w:bidi="pt-PT"/>
      </w:rPr>
    </w:lvl>
    <w:lvl w:ilvl="4" w:tplc="44305E60">
      <w:numFmt w:val="bullet"/>
      <w:lvlText w:val="•"/>
      <w:lvlJc w:val="left"/>
      <w:pPr>
        <w:ind w:left="4586" w:hanging="360"/>
      </w:pPr>
      <w:rPr>
        <w:rFonts w:hint="default"/>
        <w:lang w:val="pt-PT" w:eastAsia="pt-PT" w:bidi="pt-PT"/>
      </w:rPr>
    </w:lvl>
    <w:lvl w:ilvl="5" w:tplc="0FF21568">
      <w:numFmt w:val="bullet"/>
      <w:lvlText w:val="•"/>
      <w:lvlJc w:val="left"/>
      <w:pPr>
        <w:ind w:left="5433" w:hanging="360"/>
      </w:pPr>
      <w:rPr>
        <w:rFonts w:hint="default"/>
        <w:lang w:val="pt-PT" w:eastAsia="pt-PT" w:bidi="pt-PT"/>
      </w:rPr>
    </w:lvl>
    <w:lvl w:ilvl="6" w:tplc="7F3231CC">
      <w:numFmt w:val="bullet"/>
      <w:lvlText w:val="•"/>
      <w:lvlJc w:val="left"/>
      <w:pPr>
        <w:ind w:left="6279" w:hanging="360"/>
      </w:pPr>
      <w:rPr>
        <w:rFonts w:hint="default"/>
        <w:lang w:val="pt-PT" w:eastAsia="pt-PT" w:bidi="pt-PT"/>
      </w:rPr>
    </w:lvl>
    <w:lvl w:ilvl="7" w:tplc="AF8ADBDE">
      <w:numFmt w:val="bullet"/>
      <w:lvlText w:val="•"/>
      <w:lvlJc w:val="left"/>
      <w:pPr>
        <w:ind w:left="7126" w:hanging="360"/>
      </w:pPr>
      <w:rPr>
        <w:rFonts w:hint="default"/>
        <w:lang w:val="pt-PT" w:eastAsia="pt-PT" w:bidi="pt-PT"/>
      </w:rPr>
    </w:lvl>
    <w:lvl w:ilvl="8" w:tplc="561037EC">
      <w:numFmt w:val="bullet"/>
      <w:lvlText w:val="•"/>
      <w:lvlJc w:val="left"/>
      <w:pPr>
        <w:ind w:left="7973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4AB24D88"/>
    <w:multiLevelType w:val="hybridMultilevel"/>
    <w:tmpl w:val="21F29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5EDD"/>
    <w:multiLevelType w:val="hybridMultilevel"/>
    <w:tmpl w:val="A9F0D9E0"/>
    <w:lvl w:ilvl="0" w:tplc="0416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6DDC6941"/>
    <w:multiLevelType w:val="hybridMultilevel"/>
    <w:tmpl w:val="C94C1C5A"/>
    <w:lvl w:ilvl="0" w:tplc="901265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15673"/>
    <w:multiLevelType w:val="hybridMultilevel"/>
    <w:tmpl w:val="AD621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7013B"/>
    <w:multiLevelType w:val="hybridMultilevel"/>
    <w:tmpl w:val="E1A2B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13"/>
    <w:rsid w:val="000030C2"/>
    <w:rsid w:val="000036DC"/>
    <w:rsid w:val="00016189"/>
    <w:rsid w:val="00021F14"/>
    <w:rsid w:val="00037DCF"/>
    <w:rsid w:val="00043615"/>
    <w:rsid w:val="00050B0E"/>
    <w:rsid w:val="00055390"/>
    <w:rsid w:val="000654A4"/>
    <w:rsid w:val="00072C1B"/>
    <w:rsid w:val="000743C1"/>
    <w:rsid w:val="00082B6B"/>
    <w:rsid w:val="00083955"/>
    <w:rsid w:val="00095CE4"/>
    <w:rsid w:val="000A4521"/>
    <w:rsid w:val="000B2F75"/>
    <w:rsid w:val="000C3D0D"/>
    <w:rsid w:val="000D0B05"/>
    <w:rsid w:val="000D27EE"/>
    <w:rsid w:val="000D73B2"/>
    <w:rsid w:val="000E5309"/>
    <w:rsid w:val="00102083"/>
    <w:rsid w:val="001057AB"/>
    <w:rsid w:val="00107AE5"/>
    <w:rsid w:val="00107B6F"/>
    <w:rsid w:val="00126A82"/>
    <w:rsid w:val="0013465B"/>
    <w:rsid w:val="001406C4"/>
    <w:rsid w:val="00153C90"/>
    <w:rsid w:val="00162A41"/>
    <w:rsid w:val="00173A9B"/>
    <w:rsid w:val="00180BEB"/>
    <w:rsid w:val="0019449E"/>
    <w:rsid w:val="00197321"/>
    <w:rsid w:val="001A4385"/>
    <w:rsid w:val="001B4575"/>
    <w:rsid w:val="001C7051"/>
    <w:rsid w:val="001D0C39"/>
    <w:rsid w:val="001D4D76"/>
    <w:rsid w:val="001E79D2"/>
    <w:rsid w:val="001F32A1"/>
    <w:rsid w:val="00220EE4"/>
    <w:rsid w:val="00236E70"/>
    <w:rsid w:val="00240611"/>
    <w:rsid w:val="00245C3D"/>
    <w:rsid w:val="00276D46"/>
    <w:rsid w:val="00280536"/>
    <w:rsid w:val="00292783"/>
    <w:rsid w:val="00292B78"/>
    <w:rsid w:val="00296364"/>
    <w:rsid w:val="002B6755"/>
    <w:rsid w:val="002C426A"/>
    <w:rsid w:val="002D0AAC"/>
    <w:rsid w:val="002D2AAA"/>
    <w:rsid w:val="002F2B67"/>
    <w:rsid w:val="00304A3F"/>
    <w:rsid w:val="00331AB8"/>
    <w:rsid w:val="003320B4"/>
    <w:rsid w:val="00337FA8"/>
    <w:rsid w:val="00341AF5"/>
    <w:rsid w:val="00350D79"/>
    <w:rsid w:val="00353E12"/>
    <w:rsid w:val="00356E25"/>
    <w:rsid w:val="00382427"/>
    <w:rsid w:val="0039571F"/>
    <w:rsid w:val="003A351C"/>
    <w:rsid w:val="003B7923"/>
    <w:rsid w:val="003D7110"/>
    <w:rsid w:val="003E0FBE"/>
    <w:rsid w:val="003F40B1"/>
    <w:rsid w:val="003F5B0C"/>
    <w:rsid w:val="00404A11"/>
    <w:rsid w:val="0041647E"/>
    <w:rsid w:val="00420ECE"/>
    <w:rsid w:val="004358F2"/>
    <w:rsid w:val="00444547"/>
    <w:rsid w:val="00456A98"/>
    <w:rsid w:val="00457481"/>
    <w:rsid w:val="0046652D"/>
    <w:rsid w:val="004756F9"/>
    <w:rsid w:val="00476C08"/>
    <w:rsid w:val="00477EE0"/>
    <w:rsid w:val="004812CD"/>
    <w:rsid w:val="00485F45"/>
    <w:rsid w:val="0049479B"/>
    <w:rsid w:val="004B112A"/>
    <w:rsid w:val="004B150F"/>
    <w:rsid w:val="004C1913"/>
    <w:rsid w:val="004C5108"/>
    <w:rsid w:val="004D62D9"/>
    <w:rsid w:val="004E0A0D"/>
    <w:rsid w:val="004E2336"/>
    <w:rsid w:val="004E44CA"/>
    <w:rsid w:val="004E6A64"/>
    <w:rsid w:val="004F0A1D"/>
    <w:rsid w:val="004F0D13"/>
    <w:rsid w:val="004F1E42"/>
    <w:rsid w:val="004F439E"/>
    <w:rsid w:val="00501378"/>
    <w:rsid w:val="00502458"/>
    <w:rsid w:val="0050397A"/>
    <w:rsid w:val="00504F85"/>
    <w:rsid w:val="00505850"/>
    <w:rsid w:val="005149E1"/>
    <w:rsid w:val="00517EF5"/>
    <w:rsid w:val="005330A7"/>
    <w:rsid w:val="00534BE3"/>
    <w:rsid w:val="00543B87"/>
    <w:rsid w:val="00555C43"/>
    <w:rsid w:val="00574F64"/>
    <w:rsid w:val="00581218"/>
    <w:rsid w:val="005A0177"/>
    <w:rsid w:val="005A04E5"/>
    <w:rsid w:val="005A1E73"/>
    <w:rsid w:val="005B3E44"/>
    <w:rsid w:val="005B5EE1"/>
    <w:rsid w:val="005C2557"/>
    <w:rsid w:val="005D6FE6"/>
    <w:rsid w:val="005E055B"/>
    <w:rsid w:val="005F3FF6"/>
    <w:rsid w:val="00604317"/>
    <w:rsid w:val="00606331"/>
    <w:rsid w:val="00611EEB"/>
    <w:rsid w:val="0062688F"/>
    <w:rsid w:val="006422E8"/>
    <w:rsid w:val="00656C1A"/>
    <w:rsid w:val="00662191"/>
    <w:rsid w:val="006669A4"/>
    <w:rsid w:val="006711CA"/>
    <w:rsid w:val="006741D9"/>
    <w:rsid w:val="006762DD"/>
    <w:rsid w:val="006A7A32"/>
    <w:rsid w:val="006C6691"/>
    <w:rsid w:val="0070477B"/>
    <w:rsid w:val="00726144"/>
    <w:rsid w:val="00731394"/>
    <w:rsid w:val="00747ECC"/>
    <w:rsid w:val="00785FEE"/>
    <w:rsid w:val="00791E78"/>
    <w:rsid w:val="007932AD"/>
    <w:rsid w:val="007A0E8A"/>
    <w:rsid w:val="007B01F3"/>
    <w:rsid w:val="007B4022"/>
    <w:rsid w:val="007B4DF4"/>
    <w:rsid w:val="007D4DD2"/>
    <w:rsid w:val="007D6B3D"/>
    <w:rsid w:val="007F0753"/>
    <w:rsid w:val="007F1B02"/>
    <w:rsid w:val="00813282"/>
    <w:rsid w:val="0081541F"/>
    <w:rsid w:val="00816FE6"/>
    <w:rsid w:val="00832B9E"/>
    <w:rsid w:val="008439DA"/>
    <w:rsid w:val="00846114"/>
    <w:rsid w:val="00853DEB"/>
    <w:rsid w:val="00855B63"/>
    <w:rsid w:val="00864B06"/>
    <w:rsid w:val="00876AD5"/>
    <w:rsid w:val="00877E4A"/>
    <w:rsid w:val="00882657"/>
    <w:rsid w:val="008851BE"/>
    <w:rsid w:val="008B55B0"/>
    <w:rsid w:val="008E2DF4"/>
    <w:rsid w:val="008F4F5B"/>
    <w:rsid w:val="00901D63"/>
    <w:rsid w:val="00902600"/>
    <w:rsid w:val="00903F2D"/>
    <w:rsid w:val="009116A5"/>
    <w:rsid w:val="00917B36"/>
    <w:rsid w:val="00924F14"/>
    <w:rsid w:val="00940D58"/>
    <w:rsid w:val="00946659"/>
    <w:rsid w:val="00954AE4"/>
    <w:rsid w:val="00955E31"/>
    <w:rsid w:val="00967B2C"/>
    <w:rsid w:val="00982B9E"/>
    <w:rsid w:val="009A79AA"/>
    <w:rsid w:val="009C3B4A"/>
    <w:rsid w:val="009C5BB9"/>
    <w:rsid w:val="009D583C"/>
    <w:rsid w:val="009F5826"/>
    <w:rsid w:val="009F5B4E"/>
    <w:rsid w:val="00A06A54"/>
    <w:rsid w:val="00A06E31"/>
    <w:rsid w:val="00A11759"/>
    <w:rsid w:val="00A125F7"/>
    <w:rsid w:val="00A53E0F"/>
    <w:rsid w:val="00A54200"/>
    <w:rsid w:val="00A70C71"/>
    <w:rsid w:val="00A769CC"/>
    <w:rsid w:val="00AA556B"/>
    <w:rsid w:val="00AB76FC"/>
    <w:rsid w:val="00AC4C35"/>
    <w:rsid w:val="00AE31A6"/>
    <w:rsid w:val="00AE4082"/>
    <w:rsid w:val="00AF4C62"/>
    <w:rsid w:val="00AF5534"/>
    <w:rsid w:val="00B01731"/>
    <w:rsid w:val="00B141A0"/>
    <w:rsid w:val="00B222F0"/>
    <w:rsid w:val="00B30006"/>
    <w:rsid w:val="00B34FB0"/>
    <w:rsid w:val="00B3501B"/>
    <w:rsid w:val="00B41CDD"/>
    <w:rsid w:val="00B5088C"/>
    <w:rsid w:val="00B52146"/>
    <w:rsid w:val="00B77454"/>
    <w:rsid w:val="00B77886"/>
    <w:rsid w:val="00B92991"/>
    <w:rsid w:val="00BD0B58"/>
    <w:rsid w:val="00BF371A"/>
    <w:rsid w:val="00C01114"/>
    <w:rsid w:val="00C06FEF"/>
    <w:rsid w:val="00C132D4"/>
    <w:rsid w:val="00C165AC"/>
    <w:rsid w:val="00C239E6"/>
    <w:rsid w:val="00C35FC9"/>
    <w:rsid w:val="00C6374B"/>
    <w:rsid w:val="00C63C8C"/>
    <w:rsid w:val="00C70C0F"/>
    <w:rsid w:val="00C804F7"/>
    <w:rsid w:val="00C8653D"/>
    <w:rsid w:val="00CA22CC"/>
    <w:rsid w:val="00CA46CA"/>
    <w:rsid w:val="00CB0219"/>
    <w:rsid w:val="00CF0880"/>
    <w:rsid w:val="00CF4CC2"/>
    <w:rsid w:val="00CF63BC"/>
    <w:rsid w:val="00D128F6"/>
    <w:rsid w:val="00D172D7"/>
    <w:rsid w:val="00D25BFD"/>
    <w:rsid w:val="00D42FE9"/>
    <w:rsid w:val="00D54388"/>
    <w:rsid w:val="00D652CC"/>
    <w:rsid w:val="00D8194D"/>
    <w:rsid w:val="00D97322"/>
    <w:rsid w:val="00DB14B8"/>
    <w:rsid w:val="00DB4F8A"/>
    <w:rsid w:val="00DB7ED5"/>
    <w:rsid w:val="00DC1D45"/>
    <w:rsid w:val="00DD29AB"/>
    <w:rsid w:val="00DD52CB"/>
    <w:rsid w:val="00DE1D35"/>
    <w:rsid w:val="00E126B4"/>
    <w:rsid w:val="00E14965"/>
    <w:rsid w:val="00E15ECB"/>
    <w:rsid w:val="00E17271"/>
    <w:rsid w:val="00E6472B"/>
    <w:rsid w:val="00E648C1"/>
    <w:rsid w:val="00E72E0A"/>
    <w:rsid w:val="00E77DC4"/>
    <w:rsid w:val="00E8265C"/>
    <w:rsid w:val="00E86EC6"/>
    <w:rsid w:val="00EA650F"/>
    <w:rsid w:val="00ED190A"/>
    <w:rsid w:val="00ED41ED"/>
    <w:rsid w:val="00EE4D64"/>
    <w:rsid w:val="00EF4185"/>
    <w:rsid w:val="00EF6156"/>
    <w:rsid w:val="00F01920"/>
    <w:rsid w:val="00F0401A"/>
    <w:rsid w:val="00F15347"/>
    <w:rsid w:val="00F20C19"/>
    <w:rsid w:val="00F212B7"/>
    <w:rsid w:val="00F229E2"/>
    <w:rsid w:val="00F37D99"/>
    <w:rsid w:val="00F56E94"/>
    <w:rsid w:val="00F62435"/>
    <w:rsid w:val="00F64162"/>
    <w:rsid w:val="00F73AAC"/>
    <w:rsid w:val="00F74961"/>
    <w:rsid w:val="00F74E77"/>
    <w:rsid w:val="00F85130"/>
    <w:rsid w:val="00F90E28"/>
    <w:rsid w:val="00F969BF"/>
    <w:rsid w:val="00FA48B2"/>
    <w:rsid w:val="00FA51B1"/>
    <w:rsid w:val="00FA5D5C"/>
    <w:rsid w:val="00FE66FC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E6EA7"/>
  <w15:chartTrackingRefBased/>
  <w15:docId w15:val="{4BABCD39-9B87-47DB-A198-5BA0A3F1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32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1406C4"/>
    <w:pPr>
      <w:widowControl w:val="0"/>
      <w:autoSpaceDE w:val="0"/>
      <w:autoSpaceDN w:val="0"/>
      <w:spacing w:after="0" w:line="240" w:lineRule="auto"/>
      <w:ind w:left="2256" w:right="188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954A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185"/>
  </w:style>
  <w:style w:type="paragraph" w:styleId="Rodap">
    <w:name w:val="footer"/>
    <w:basedOn w:val="Normal"/>
    <w:link w:val="RodapChar"/>
    <w:uiPriority w:val="99"/>
    <w:unhideWhenUsed/>
    <w:rsid w:val="00E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185"/>
  </w:style>
  <w:style w:type="paragraph" w:styleId="NormalWeb">
    <w:name w:val="Normal (Web)"/>
    <w:basedOn w:val="Normal"/>
    <w:uiPriority w:val="99"/>
    <w:unhideWhenUsed/>
    <w:rsid w:val="0090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77DC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36D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1406C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40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06C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32B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zdyjDDrkLZfpz6c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B520-62DD-4621-8E52-33839C3E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1877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Prefeito</dc:creator>
  <cp:keywords/>
  <dc:description/>
  <cp:lastModifiedBy>Micro</cp:lastModifiedBy>
  <cp:revision>10</cp:revision>
  <cp:lastPrinted>2020-03-21T21:25:00Z</cp:lastPrinted>
  <dcterms:created xsi:type="dcterms:W3CDTF">2020-09-30T13:05:00Z</dcterms:created>
  <dcterms:modified xsi:type="dcterms:W3CDTF">2020-09-30T13:12:00Z</dcterms:modified>
</cp:coreProperties>
</file>